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pPr>
    </w:p>
    <w:p>
      <w:pPr>
        <w:keepNext w:val="0"/>
        <w:keepLines w:val="0"/>
        <w:pageBreakBefore w:val="0"/>
        <w:widowControl w:val="0"/>
        <w:kinsoku/>
        <w:wordWrap/>
        <w:overflowPunct/>
        <w:topLinePunct w:val="0"/>
        <w:bidi w:val="0"/>
      </w:pPr>
    </w:p>
    <w:p>
      <w:pPr>
        <w:keepNext w:val="0"/>
        <w:keepLines w:val="0"/>
        <w:pageBreakBefore w:val="0"/>
        <w:widowControl w:val="0"/>
        <w:kinsoku/>
        <w:wordWrap/>
        <w:overflowPunct/>
        <w:topLinePunct w:val="0"/>
        <w:bidi w:val="0"/>
      </w:pPr>
    </w:p>
    <w:p>
      <w:pPr>
        <w:keepNext w:val="0"/>
        <w:keepLines w:val="0"/>
        <w:pageBreakBefore w:val="0"/>
        <w:widowControl w:val="0"/>
        <w:kinsoku/>
        <w:wordWrap/>
        <w:overflowPunct/>
        <w:topLinePunct w:val="0"/>
        <w:bidi w:val="0"/>
      </w:pPr>
    </w:p>
    <w:p>
      <w:pPr>
        <w:keepNext w:val="0"/>
        <w:keepLines w:val="0"/>
        <w:pageBreakBefore w:val="0"/>
        <w:widowControl w:val="0"/>
        <w:kinsoku/>
        <w:wordWrap/>
        <w:overflowPunct/>
        <w:topLinePunct w:val="0"/>
        <w:bidi w:val="0"/>
        <w:spacing w:line="580" w:lineRule="exact"/>
      </w:pPr>
      <w:r>
        <w:pict>
          <v:shape id="_x0000_s1026" o:spid="_x0000_s1026" o:spt="136" type="#_x0000_t136" style="position:absolute;left:0pt;margin-left:5.2pt;margin-top:14.05pt;height:71.95pt;width:451.65pt;z-index:251659264;mso-width-relative:page;mso-height-relative:page;" fillcolor="#FF0000" filled="t" stroked="f" coordsize="21600,21600" adj="10800">
            <v:path/>
            <v:fill on="t" color2="#FFFFFF" focussize="0,0"/>
            <v:stroke on="f"/>
            <v:imagedata o:title=""/>
            <o:lock v:ext="edit" aspectratio="f"/>
            <v:textpath on="t" fitshape="t" fitpath="t" trim="t" xscale="f" string="六安市供销合作社联合社文件" style="font-family:方正小标宋_GBK;font-size:36pt;v-text-align:center;"/>
          </v:shape>
        </w:pict>
      </w:r>
    </w:p>
    <w:p>
      <w:pPr>
        <w:keepNext w:val="0"/>
        <w:keepLines w:val="0"/>
        <w:pageBreakBefore w:val="0"/>
        <w:widowControl w:val="0"/>
        <w:tabs>
          <w:tab w:val="left" w:pos="2610"/>
        </w:tabs>
        <w:kinsoku/>
        <w:wordWrap/>
        <w:overflowPunct/>
        <w:topLinePunct w:val="0"/>
        <w:bidi w:val="0"/>
        <w:spacing w:line="560" w:lineRule="exact"/>
      </w:pPr>
      <w:r>
        <w:tab/>
      </w:r>
    </w:p>
    <w:p>
      <w:pPr>
        <w:keepNext w:val="0"/>
        <w:keepLines w:val="0"/>
        <w:pageBreakBefore w:val="0"/>
        <w:widowControl w:val="0"/>
        <w:kinsoku/>
        <w:wordWrap/>
        <w:overflowPunct/>
        <w:topLinePunct w:val="0"/>
        <w:bidi w:val="0"/>
        <w:spacing w:line="400" w:lineRule="exact"/>
      </w:pPr>
    </w:p>
    <w:p>
      <w:pPr>
        <w:keepNext w:val="0"/>
        <w:keepLines w:val="0"/>
        <w:pageBreakBefore w:val="0"/>
        <w:widowControl w:val="0"/>
        <w:kinsoku/>
        <w:wordWrap/>
        <w:overflowPunct/>
        <w:topLinePunct w:val="0"/>
        <w:bidi w:val="0"/>
        <w:spacing w:line="520" w:lineRule="exact"/>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line="520" w:lineRule="exact"/>
        <w:textAlignment w:val="auto"/>
        <w:rPr>
          <w:rFonts w:hint="eastAsia"/>
          <w:lang w:val="en-US" w:eastAsia="zh-CN"/>
        </w:rPr>
      </w:pPr>
    </w:p>
    <w:p>
      <w:pPr>
        <w:keepNext w:val="0"/>
        <w:keepLines w:val="0"/>
        <w:pageBreakBefore w:val="0"/>
        <w:widowControl w:val="0"/>
        <w:kinsoku/>
        <w:wordWrap/>
        <w:overflowPunct/>
        <w:topLinePunct w:val="0"/>
        <w:bidi w:val="0"/>
        <w:jc w:val="center"/>
        <w:rPr>
          <w:rStyle w:val="13"/>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sz w:val="32"/>
          <w:szCs w:val="32"/>
          <w:lang w:eastAsia="zh-CN"/>
        </w:rPr>
        <w:t>供业</w:t>
      </w:r>
      <w:r>
        <w:rPr>
          <w:rStyle w:val="13"/>
          <w:rFonts w:hint="eastAsia" w:ascii="仿宋_GB2312" w:hAnsi="仿宋_GB2312" w:eastAsia="仿宋_GB2312" w:cs="仿宋_GB2312"/>
          <w:b w:val="0"/>
          <w:bCs w:val="0"/>
          <w:color w:val="000000"/>
          <w:sz w:val="32"/>
          <w:szCs w:val="32"/>
          <w:lang w:eastAsia="zh-CN"/>
        </w:rPr>
        <w:t>〔</w:t>
      </w:r>
      <w:r>
        <w:rPr>
          <w:rStyle w:val="13"/>
          <w:rFonts w:hint="eastAsia" w:ascii="仿宋_GB2312" w:hAnsi="仿宋_GB2312" w:eastAsia="仿宋_GB2312" w:cs="仿宋_GB2312"/>
          <w:b w:val="0"/>
          <w:bCs w:val="0"/>
          <w:color w:val="000000"/>
          <w:sz w:val="32"/>
          <w:szCs w:val="32"/>
          <w:lang w:val="en-US" w:eastAsia="zh-CN"/>
        </w:rPr>
        <w:t>2022</w:t>
      </w:r>
      <w:r>
        <w:rPr>
          <w:rStyle w:val="13"/>
          <w:rFonts w:hint="eastAsia" w:ascii="仿宋_GB2312" w:hAnsi="仿宋_GB2312" w:eastAsia="仿宋_GB2312" w:cs="仿宋_GB2312"/>
          <w:b w:val="0"/>
          <w:bCs w:val="0"/>
          <w:color w:val="000000"/>
          <w:sz w:val="32"/>
          <w:szCs w:val="32"/>
          <w:lang w:eastAsia="zh-CN"/>
        </w:rPr>
        <w:t>〕</w:t>
      </w:r>
      <w:r>
        <w:rPr>
          <w:rStyle w:val="13"/>
          <w:rFonts w:hint="eastAsia" w:ascii="仿宋_GB2312" w:hAnsi="仿宋_GB2312" w:eastAsia="仿宋_GB2312" w:cs="仿宋_GB2312"/>
          <w:b w:val="0"/>
          <w:bCs w:val="0"/>
          <w:color w:val="000000"/>
          <w:sz w:val="32"/>
          <w:szCs w:val="32"/>
          <w:lang w:val="en-US" w:eastAsia="zh-CN"/>
        </w:rPr>
        <w:t>14号</w:t>
      </w:r>
    </w:p>
    <w:p>
      <w:pPr>
        <w:pStyle w:val="5"/>
        <w:keepNext w:val="0"/>
        <w:keepLines w:val="0"/>
        <w:pageBreakBefore w:val="0"/>
        <w:widowControl w:val="0"/>
        <w:kinsoku/>
        <w:wordWrap/>
        <w:overflowPunct/>
        <w:topLinePunct w:val="0"/>
        <w:bidi w:val="0"/>
        <w:rPr>
          <w:rFonts w:hint="eastAsia"/>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113030</wp:posOffset>
                </wp:positionV>
                <wp:extent cx="5760085" cy="0"/>
                <wp:effectExtent l="0" t="19050" r="12065" b="19050"/>
                <wp:wrapNone/>
                <wp:docPr id="2" name="直接连接符 2"/>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1pt;margin-top:8.9pt;height:0pt;width:453.55pt;z-index:251660288;mso-width-relative:page;mso-height-relative:page;" filled="f" stroked="t" coordsize="21600,21600" o:gfxdata="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rKYG9oAAAAJAQAA&#10;DwAAAAAAAAABACAAAAAiAAAAZHJzL2Rvd25yZXYueG1sUEsBAhQAFAAAAAgAh07iQA3vKiLeAQAA&#10;lwMAAA4AAAAAAAAAAQAgAAAAKQEAAGRycy9lMm9Eb2MueG1sUEsFBgAAAAAGAAYAWQEAAHkFAAAA&#10;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bidi w:val="0"/>
        <w:jc w:val="center"/>
        <w:rPr>
          <w:rFonts w:hint="eastAsia" w:ascii="方正大标宋简体" w:hAnsi="方正大标宋简体" w:eastAsia="方正大标宋简体" w:cs="方正大标宋简体"/>
          <w:b w:val="0"/>
          <w:bCs/>
          <w:sz w:val="44"/>
          <w:szCs w:val="44"/>
        </w:rPr>
      </w:pPr>
      <w:r>
        <w:rPr>
          <w:rFonts w:hint="eastAsia" w:ascii="方正大标宋简体" w:hAnsi="方正大标宋简体" w:eastAsia="方正大标宋简体" w:cs="方正大标宋简体"/>
          <w:b w:val="0"/>
          <w:bCs/>
          <w:sz w:val="44"/>
          <w:szCs w:val="44"/>
        </w:rPr>
        <w:t>关于印发《20</w:t>
      </w:r>
      <w:r>
        <w:rPr>
          <w:rFonts w:hint="eastAsia" w:ascii="方正大标宋简体" w:hAnsi="方正大标宋简体" w:eastAsia="方正大标宋简体" w:cs="方正大标宋简体"/>
          <w:b w:val="0"/>
          <w:bCs/>
          <w:sz w:val="44"/>
          <w:szCs w:val="44"/>
          <w:lang w:val="en-US" w:eastAsia="zh-CN"/>
        </w:rPr>
        <w:t>22</w:t>
      </w:r>
      <w:r>
        <w:rPr>
          <w:rFonts w:hint="eastAsia" w:ascii="方正大标宋简体" w:hAnsi="方正大标宋简体" w:eastAsia="方正大标宋简体" w:cs="方正大标宋简体"/>
          <w:b w:val="0"/>
          <w:bCs/>
          <w:sz w:val="44"/>
          <w:szCs w:val="44"/>
        </w:rPr>
        <w:t>年六安市供销社系统综合</w:t>
      </w:r>
    </w:p>
    <w:p>
      <w:pPr>
        <w:keepNext w:val="0"/>
        <w:keepLines w:val="0"/>
        <w:pageBreakBefore w:val="0"/>
        <w:widowControl w:val="0"/>
        <w:kinsoku/>
        <w:wordWrap/>
        <w:overflowPunct/>
        <w:topLinePunct w:val="0"/>
        <w:bidi w:val="0"/>
        <w:jc w:val="center"/>
        <w:rPr>
          <w:rFonts w:hint="eastAsia" w:ascii="方正大标宋简体" w:hAnsi="方正大标宋简体" w:eastAsia="方正大标宋简体" w:cs="方正大标宋简体"/>
          <w:b w:val="0"/>
          <w:bCs/>
          <w:sz w:val="44"/>
          <w:szCs w:val="44"/>
        </w:rPr>
      </w:pPr>
      <w:r>
        <w:rPr>
          <w:rFonts w:hint="eastAsia" w:ascii="方正大标宋简体" w:hAnsi="方正大标宋简体" w:eastAsia="方正大标宋简体" w:cs="方正大标宋简体"/>
          <w:b w:val="0"/>
          <w:bCs/>
          <w:sz w:val="44"/>
          <w:szCs w:val="44"/>
        </w:rPr>
        <w:t>业绩考核办法》的通知</w:t>
      </w:r>
    </w:p>
    <w:p>
      <w:pPr>
        <w:keepNext w:val="0"/>
        <w:keepLines w:val="0"/>
        <w:pageBreakBefore w:val="0"/>
        <w:widowControl w:val="0"/>
        <w:kinsoku/>
        <w:wordWrap/>
        <w:overflowPunct/>
        <w:topLinePunct w:val="0"/>
        <w:bidi w:val="0"/>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县（区）供销社、机关各科室</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经市供销社党组研究同意，</w:t>
      </w:r>
      <w:r>
        <w:rPr>
          <w:rFonts w:hint="eastAsia" w:ascii="仿宋_GB2312" w:eastAsia="仿宋_GB2312"/>
          <w:sz w:val="32"/>
          <w:szCs w:val="32"/>
        </w:rPr>
        <w:t>现将《</w:t>
      </w:r>
      <w:r>
        <w:rPr>
          <w:rFonts w:hint="eastAsia" w:ascii="仿宋_GB2312" w:eastAsia="仿宋_GB2312"/>
          <w:sz w:val="32"/>
          <w:szCs w:val="32"/>
          <w:lang w:val="en-US" w:eastAsia="zh-CN"/>
        </w:rPr>
        <w:t>2022年六安市</w:t>
      </w:r>
      <w:r>
        <w:rPr>
          <w:rFonts w:hint="eastAsia" w:ascii="仿宋_GB2312" w:eastAsia="仿宋_GB2312"/>
          <w:sz w:val="32"/>
          <w:szCs w:val="32"/>
        </w:rPr>
        <w:t>供销</w:t>
      </w:r>
      <w:r>
        <w:rPr>
          <w:rFonts w:hint="eastAsia" w:ascii="仿宋_GB2312" w:eastAsia="仿宋_GB2312"/>
          <w:sz w:val="32"/>
          <w:szCs w:val="32"/>
          <w:lang w:eastAsia="zh-CN"/>
        </w:rPr>
        <w:t>社</w:t>
      </w:r>
      <w:r>
        <w:rPr>
          <w:rFonts w:hint="eastAsia" w:ascii="仿宋_GB2312" w:eastAsia="仿宋_GB2312"/>
          <w:sz w:val="32"/>
          <w:szCs w:val="32"/>
        </w:rPr>
        <w:t>系统综合业绩考核办法》印发</w:t>
      </w:r>
      <w:r>
        <w:rPr>
          <w:rFonts w:hint="eastAsia" w:ascii="仿宋_GB2312" w:eastAsia="仿宋_GB2312"/>
          <w:sz w:val="32"/>
          <w:szCs w:val="32"/>
          <w:lang w:eastAsia="zh-CN"/>
        </w:rPr>
        <w:t>给</w:t>
      </w:r>
      <w:r>
        <w:rPr>
          <w:rFonts w:hint="eastAsia" w:ascii="仿宋_GB2312" w:eastAsia="仿宋_GB2312"/>
          <w:sz w:val="32"/>
          <w:szCs w:val="32"/>
        </w:rPr>
        <w:t>你们，请认真贯彻执行</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六安市</w:t>
      </w:r>
      <w:r>
        <w:rPr>
          <w:rFonts w:hint="eastAsia" w:ascii="仿宋_GB2312" w:eastAsia="仿宋_GB2312"/>
          <w:sz w:val="32"/>
          <w:szCs w:val="32"/>
        </w:rPr>
        <w:t>供销合作社联合社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sz w:val="32"/>
          <w:szCs w:val="32"/>
        </w:rPr>
      </w:pPr>
      <w:r>
        <w:rPr>
          <w:rFonts w:hint="eastAsia"/>
        </w:rPr>
        <w:t xml:space="preserve">                                                   </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val="0"/>
        <w:spacing w:line="360" w:lineRule="auto"/>
        <w:ind w:left="0" w:leftChars="0" w:right="0" w:rightChars="0" w:firstLine="0" w:firstLine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bidi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kinsoku/>
        <w:wordWrap/>
        <w:overflowPunct/>
        <w:topLinePunct w:val="0"/>
        <w:autoSpaceDE/>
        <w:autoSpaceDN/>
        <w:bidi w:val="0"/>
        <w:adjustRightInd w:val="0"/>
        <w:spacing w:line="600" w:lineRule="exact"/>
        <w:ind w:left="0" w:leftChars="0" w:right="0" w:rightChars="0" w:firstLine="0" w:firstLineChars="0"/>
        <w:jc w:val="center"/>
        <w:textAlignment w:val="auto"/>
        <w:rPr>
          <w:rFonts w:hint="eastAsia" w:ascii="仿宋" w:hAnsi="仿宋" w:eastAsia="仿宋"/>
          <w:sz w:val="32"/>
          <w:szCs w:val="32"/>
        </w:rPr>
      </w:pPr>
      <w:r>
        <w:rPr>
          <w:rFonts w:hint="eastAsia" w:ascii="方正小标宋简体" w:hAnsi="方正小标宋简体" w:eastAsia="方正小标宋简体" w:cs="方正小标宋简体"/>
          <w:sz w:val="44"/>
          <w:szCs w:val="44"/>
          <w:lang w:val="en-US" w:eastAsia="zh-CN"/>
        </w:rPr>
        <w:t>2022年六安市</w:t>
      </w:r>
      <w:r>
        <w:rPr>
          <w:rFonts w:hint="eastAsia" w:ascii="方正小标宋简体" w:hAnsi="方正小标宋简体" w:eastAsia="方正小标宋简体" w:cs="方正小标宋简体"/>
          <w:b w:val="0"/>
          <w:bCs w:val="0"/>
          <w:color w:val="auto"/>
          <w:sz w:val="44"/>
          <w:szCs w:val="44"/>
        </w:rPr>
        <w:t>供销</w:t>
      </w:r>
      <w:r>
        <w:rPr>
          <w:rFonts w:hint="eastAsia" w:ascii="方正小标宋简体" w:hAnsi="方正小标宋简体" w:eastAsia="方正小标宋简体" w:cs="方正小标宋简体"/>
          <w:b w:val="0"/>
          <w:bCs w:val="0"/>
          <w:color w:val="auto"/>
          <w:sz w:val="44"/>
          <w:szCs w:val="44"/>
          <w:lang w:eastAsia="zh-CN"/>
        </w:rPr>
        <w:t>社</w:t>
      </w:r>
      <w:r>
        <w:rPr>
          <w:rFonts w:hint="eastAsia" w:ascii="方正小标宋简体" w:hAnsi="方正小标宋简体" w:eastAsia="方正小标宋简体" w:cs="方正小标宋简体"/>
          <w:b w:val="0"/>
          <w:bCs w:val="0"/>
          <w:color w:val="auto"/>
          <w:sz w:val="44"/>
          <w:szCs w:val="44"/>
        </w:rPr>
        <w:t>系统综合业绩考核办法</w:t>
      </w:r>
    </w:p>
    <w:p>
      <w:pPr>
        <w:keepNext w:val="0"/>
        <w:keepLines w:val="0"/>
        <w:pageBreakBefore w:val="0"/>
        <w:widowControl w:val="0"/>
        <w:kinsoku/>
        <w:wordWrap/>
        <w:overflowPunct/>
        <w:topLinePunct w:val="0"/>
        <w:autoSpaceDE/>
        <w:autoSpaceDN/>
        <w:bidi w:val="0"/>
        <w:adjustRightInd w:val="0"/>
        <w:spacing w:line="600" w:lineRule="exact"/>
        <w:ind w:left="0" w:leftChars="0" w:right="0" w:rightChars="0" w:firstLine="0" w:firstLineChars="0"/>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after="157" w:afterLines="50" w:line="600" w:lineRule="exact"/>
        <w:ind w:left="0" w:leftChars="0" w:right="0" w:rightChars="0" w:firstLine="0" w:firstLineChars="0"/>
        <w:jc w:val="center"/>
        <w:textAlignment w:val="auto"/>
        <w:rPr>
          <w:rFonts w:hint="eastAsia" w:ascii="仿宋" w:hAnsi="仿宋" w:eastAsia="仿宋"/>
          <w:sz w:val="32"/>
          <w:szCs w:val="32"/>
        </w:rPr>
      </w:pPr>
      <w:r>
        <w:rPr>
          <w:rFonts w:hint="eastAsia" w:ascii="黑体" w:hAnsi="黑体" w:eastAsia="黑体" w:cs="黑体"/>
          <w:color w:val="auto"/>
          <w:sz w:val="32"/>
          <w:szCs w:val="32"/>
          <w:lang w:val="en-US" w:eastAsia="zh-CN"/>
        </w:rPr>
        <w:t>第一章  总则</w:t>
      </w:r>
    </w:p>
    <w:p>
      <w:pPr>
        <w:keepNext w:val="0"/>
        <w:keepLines w:val="0"/>
        <w:pageBreakBefore w:val="0"/>
        <w:widowControl w:val="0"/>
        <w:tabs>
          <w:tab w:val="right" w:pos="8306"/>
        </w:tabs>
        <w:kinsoku/>
        <w:wordWrap/>
        <w:overflowPunct/>
        <w:topLinePunct w:val="0"/>
        <w:autoSpaceDE/>
        <w:autoSpaceDN/>
        <w:bidi w:val="0"/>
        <w:snapToGrid w:val="0"/>
        <w:spacing w:line="600" w:lineRule="exact"/>
        <w:ind w:left="0" w:leftChars="0" w:right="0" w:rightChars="0" w:firstLine="640" w:firstLineChars="200"/>
        <w:jc w:val="left"/>
        <w:textAlignment w:val="auto"/>
        <w:rPr>
          <w:rFonts w:hint="eastAsia" w:ascii="仿宋_GB2312" w:eastAsia="仿宋_GB2312"/>
          <w:sz w:val="32"/>
          <w:szCs w:val="32"/>
        </w:rPr>
      </w:pPr>
      <w:r>
        <w:rPr>
          <w:rFonts w:hint="eastAsia" w:ascii="黑体" w:hAnsi="黑体" w:eastAsia="黑体" w:cs="黑体"/>
          <w:color w:val="auto"/>
          <w:sz w:val="32"/>
          <w:szCs w:val="32"/>
          <w:lang w:val="en-US" w:eastAsia="zh-CN"/>
        </w:rPr>
        <w:t>第一条</w:t>
      </w:r>
      <w:r>
        <w:rPr>
          <w:rFonts w:hint="eastAsia" w:ascii="仿宋" w:hAnsi="仿宋" w:eastAsia="仿宋"/>
          <w:sz w:val="32"/>
          <w:szCs w:val="32"/>
          <w:lang w:val="en-US" w:eastAsia="zh-CN"/>
        </w:rPr>
        <w:t xml:space="preserve">  </w:t>
      </w:r>
      <w:r>
        <w:rPr>
          <w:rFonts w:hint="eastAsia" w:ascii="仿宋_GB2312" w:eastAsia="仿宋_GB2312"/>
          <w:sz w:val="32"/>
          <w:szCs w:val="32"/>
          <w:lang w:val="en-US" w:eastAsia="zh-CN"/>
        </w:rPr>
        <w:t>为深入贯彻落实中发</w:t>
      </w:r>
      <w:r>
        <w:rPr>
          <w:rFonts w:hint="default" w:ascii="仿宋_GB2312" w:eastAsia="仿宋_GB2312"/>
          <w:sz w:val="32"/>
          <w:szCs w:val="32"/>
          <w:lang w:val="en-US" w:eastAsia="zh-CN"/>
        </w:rPr>
        <w:t>〔2015〕11号</w:t>
      </w:r>
      <w:r>
        <w:rPr>
          <w:rFonts w:hint="eastAsia" w:ascii="仿宋_GB2312" w:eastAsia="仿宋_GB2312"/>
          <w:sz w:val="32"/>
          <w:szCs w:val="32"/>
          <w:lang w:val="en-US" w:eastAsia="zh-CN"/>
        </w:rPr>
        <w:t>和皖政办秘</w:t>
      </w:r>
      <w:r>
        <w:rPr>
          <w:rFonts w:hint="default" w:ascii="仿宋_GB2312" w:eastAsia="仿宋_GB2312"/>
          <w:sz w:val="32"/>
          <w:szCs w:val="32"/>
          <w:lang w:val="en-US" w:eastAsia="zh-CN"/>
        </w:rPr>
        <w:t>〔20</w:t>
      </w:r>
      <w:r>
        <w:rPr>
          <w:rFonts w:hint="eastAsia" w:ascii="仿宋_GB2312" w:eastAsia="仿宋_GB2312"/>
          <w:sz w:val="32"/>
          <w:szCs w:val="32"/>
          <w:lang w:val="en-US" w:eastAsia="zh-CN"/>
        </w:rPr>
        <w:t>22</w:t>
      </w:r>
      <w:r>
        <w:rPr>
          <w:rFonts w:hint="default" w:ascii="仿宋_GB2312" w:eastAsia="仿宋_GB2312"/>
          <w:sz w:val="32"/>
          <w:szCs w:val="32"/>
          <w:lang w:val="en-US" w:eastAsia="zh-CN"/>
        </w:rPr>
        <w:t>〕</w:t>
      </w:r>
      <w:r>
        <w:rPr>
          <w:rFonts w:hint="eastAsia" w:ascii="仿宋_GB2312" w:eastAsia="仿宋_GB2312"/>
          <w:sz w:val="32"/>
          <w:szCs w:val="32"/>
          <w:lang w:val="en-US" w:eastAsia="zh-CN"/>
        </w:rPr>
        <w:t>17号文件精神，全面落实省社三届三次理事会议部署，推动系统经济高质量发展，如期完成供销合作社综合改革和事业发展各项目标任务，根据</w:t>
      </w:r>
      <w:r>
        <w:rPr>
          <w:rFonts w:hint="eastAsia" w:ascii="仿宋_GB2312" w:eastAsia="仿宋_GB2312"/>
          <w:sz w:val="32"/>
          <w:szCs w:val="32"/>
          <w:lang w:eastAsia="zh-CN"/>
        </w:rPr>
        <w:t>省社</w:t>
      </w:r>
      <w:r>
        <w:rPr>
          <w:rFonts w:hint="eastAsia" w:ascii="仿宋_GB2312" w:eastAsia="仿宋_GB2312"/>
          <w:sz w:val="32"/>
          <w:szCs w:val="32"/>
          <w:lang w:val="en-US" w:eastAsia="zh-CN"/>
        </w:rPr>
        <w:t>2022年综合业绩考核办法，</w:t>
      </w:r>
      <w:r>
        <w:rPr>
          <w:rFonts w:hint="eastAsia" w:ascii="仿宋_GB2312" w:eastAsia="仿宋_GB2312"/>
          <w:sz w:val="32"/>
          <w:szCs w:val="32"/>
        </w:rPr>
        <w:t>结合我</w:t>
      </w:r>
      <w:r>
        <w:rPr>
          <w:rFonts w:hint="eastAsia" w:ascii="仿宋_GB2312" w:eastAsia="仿宋_GB2312"/>
          <w:sz w:val="32"/>
          <w:szCs w:val="32"/>
          <w:lang w:eastAsia="zh-CN"/>
        </w:rPr>
        <w:t>市供销社</w:t>
      </w:r>
      <w:r>
        <w:rPr>
          <w:rFonts w:hint="eastAsia" w:ascii="仿宋_GB2312" w:eastAsia="仿宋_GB2312"/>
          <w:sz w:val="32"/>
          <w:szCs w:val="32"/>
        </w:rPr>
        <w:t>实际，</w:t>
      </w:r>
      <w:r>
        <w:rPr>
          <w:rFonts w:hint="eastAsia" w:ascii="仿宋_GB2312" w:eastAsia="仿宋_GB2312"/>
          <w:sz w:val="32"/>
          <w:szCs w:val="32"/>
          <w:lang w:val="en-US" w:eastAsia="zh-CN"/>
        </w:rPr>
        <w:t>特制定本办法。</w:t>
      </w:r>
    </w:p>
    <w:p>
      <w:pPr>
        <w:keepNext w:val="0"/>
        <w:keepLines w:val="0"/>
        <w:pageBreakBefore w:val="0"/>
        <w:widowControl w:val="0"/>
        <w:kinsoku/>
        <w:wordWrap/>
        <w:overflowPunct/>
        <w:topLinePunct w:val="0"/>
        <w:autoSpaceDE/>
        <w:autoSpaceDN/>
        <w:bidi w:val="0"/>
        <w:adjustRightInd w:val="0"/>
        <w:spacing w:line="600" w:lineRule="exact"/>
        <w:ind w:left="0" w:leftChars="0" w:right="0" w:rightChars="0" w:firstLine="640" w:firstLineChars="200"/>
        <w:textAlignment w:val="auto"/>
        <w:rPr>
          <w:rFonts w:hint="eastAsia" w:ascii="仿宋_GB2312" w:eastAsia="仿宋_GB2312"/>
          <w:sz w:val="32"/>
          <w:szCs w:val="32"/>
        </w:rPr>
      </w:pPr>
      <w:r>
        <w:rPr>
          <w:rFonts w:hint="eastAsia" w:ascii="Times New Roman" w:hAnsi="Times New Roman" w:eastAsia="黑体"/>
          <w:color w:val="auto"/>
          <w:sz w:val="32"/>
          <w:szCs w:val="32"/>
          <w:lang w:eastAsia="zh-CN"/>
        </w:rPr>
        <w:t>第二条</w:t>
      </w:r>
      <w:r>
        <w:rPr>
          <w:rFonts w:hint="eastAsia" w:ascii="Times New Roman" w:hAnsi="Times New Roman" w:eastAsia="黑体"/>
          <w:color w:val="auto"/>
          <w:sz w:val="32"/>
          <w:szCs w:val="32"/>
          <w:lang w:val="en-US" w:eastAsia="zh-CN"/>
        </w:rPr>
        <w:t xml:space="preserve">  </w:t>
      </w:r>
      <w:r>
        <w:rPr>
          <w:rFonts w:hint="eastAsia" w:ascii="仿宋_GB2312" w:eastAsia="仿宋_GB2312"/>
          <w:sz w:val="32"/>
          <w:szCs w:val="32"/>
          <w:lang w:val="en-US" w:eastAsia="zh-CN"/>
        </w:rPr>
        <w:t>考核对象为我市各县、区供销社。</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exact"/>
        <w:ind w:left="0" w:leftChars="0" w:right="0" w:rightChars="0" w:firstLine="0" w:firstLineChars="0"/>
        <w:jc w:val="center"/>
        <w:textAlignment w:val="auto"/>
      </w:pPr>
      <w:r>
        <w:rPr>
          <w:rFonts w:hint="eastAsia" w:ascii="黑体" w:hAnsi="黑体" w:eastAsia="黑体" w:cs="黑体"/>
          <w:color w:val="auto"/>
          <w:sz w:val="32"/>
          <w:szCs w:val="32"/>
          <w:shd w:val="clear" w:color="auto" w:fill="FFFFFF"/>
          <w:lang w:eastAsia="zh-CN"/>
        </w:rPr>
        <w:t>第二章</w:t>
      </w:r>
      <w:r>
        <w:rPr>
          <w:rFonts w:hint="eastAsia" w:ascii="黑体" w:hAnsi="黑体" w:eastAsia="黑体" w:cs="黑体"/>
          <w:color w:val="auto"/>
          <w:sz w:val="32"/>
          <w:szCs w:val="32"/>
          <w:shd w:val="clear" w:color="auto" w:fill="FFFFFF"/>
          <w:lang w:val="en-US" w:eastAsia="zh-CN"/>
        </w:rPr>
        <w:t xml:space="preserve">  考核指标</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textAlignment w:val="auto"/>
        <w:rPr>
          <w:rFonts w:hint="eastAsia" w:ascii="仿宋_GB2312" w:eastAsia="仿宋_GB2312"/>
          <w:sz w:val="32"/>
          <w:szCs w:val="32"/>
          <w:lang w:val="en-US" w:eastAsia="zh-CN"/>
        </w:rPr>
      </w:pPr>
      <w:r>
        <w:rPr>
          <w:rFonts w:hint="eastAsia" w:ascii="黑体" w:hAnsi="黑体" w:eastAsia="黑体" w:cs="黑体"/>
          <w:color w:val="auto"/>
          <w:sz w:val="32"/>
          <w:szCs w:val="32"/>
          <w:shd w:val="clear" w:color="auto" w:fill="FFFFFF"/>
          <w:lang w:val="en-US" w:eastAsia="zh-CN"/>
        </w:rPr>
        <w:t>第三条</w:t>
      </w:r>
      <w:r>
        <w:rPr>
          <w:rFonts w:hint="eastAsia" w:ascii="Times New Roman" w:hAnsi="Times New Roman" w:eastAsia="仿宋_GB2312"/>
          <w:color w:val="auto"/>
          <w:sz w:val="32"/>
          <w:szCs w:val="32"/>
          <w:shd w:val="clear" w:color="auto" w:fill="FFFFFF"/>
          <w:lang w:val="en-US" w:eastAsia="zh-CN"/>
        </w:rPr>
        <w:t xml:space="preserve">  </w:t>
      </w:r>
      <w:r>
        <w:rPr>
          <w:rFonts w:hint="eastAsia" w:ascii="仿宋_GB2312" w:eastAsia="仿宋_GB2312"/>
          <w:sz w:val="32"/>
          <w:szCs w:val="32"/>
          <w:lang w:val="en-US" w:eastAsia="zh-CN"/>
        </w:rPr>
        <w:t>本年度考核指标设置6大类56项，总分值为160分。6大类考核内容分别为：履行为农服务职责情况、加强组织体系建设情况、主要经济指标运行情况、加强组织领导和保障情况、其他指标、加分指标。</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textAlignment w:val="auto"/>
        <w:rPr>
          <w:rFonts w:hint="eastAsia" w:ascii="仿宋_GB2312" w:eastAsia="仿宋_GB2312"/>
          <w:sz w:val="32"/>
          <w:szCs w:val="32"/>
          <w:lang w:val="en-US" w:eastAsia="zh-CN"/>
        </w:rPr>
      </w:pPr>
      <w:r>
        <w:rPr>
          <w:rFonts w:hint="eastAsia" w:ascii="仿宋" w:hAnsi="仿宋" w:eastAsia="仿宋" w:cs="仿宋"/>
          <w:b/>
          <w:bCs/>
          <w:color w:val="auto"/>
          <w:sz w:val="32"/>
          <w:szCs w:val="32"/>
          <w:shd w:val="clear" w:color="auto" w:fill="FFFFFF"/>
          <w:lang w:val="en-US" w:eastAsia="zh-CN"/>
        </w:rPr>
        <w:t>履行为农服务职责情况（47分）：</w:t>
      </w:r>
      <w:r>
        <w:rPr>
          <w:rFonts w:hint="eastAsia" w:ascii="仿宋_GB2312" w:eastAsia="仿宋_GB2312"/>
          <w:sz w:val="32"/>
          <w:szCs w:val="32"/>
          <w:lang w:val="en-US" w:eastAsia="zh-CN"/>
        </w:rPr>
        <w:t>优化农资供应和服务（17分）、提升农产品流通服务水平（15分）、增强日用消费品下行能力（8分）、再生资源销售额（3分）、电子商务销售额（4分）。</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3" w:firstLineChars="200"/>
        <w:textAlignment w:val="auto"/>
        <w:rPr>
          <w:rFonts w:hint="eastAsia" w:ascii="仿宋_GB2312" w:eastAsia="仿宋_GB2312"/>
          <w:sz w:val="32"/>
          <w:szCs w:val="32"/>
          <w:lang w:val="en-US" w:eastAsia="zh-CN"/>
        </w:rPr>
      </w:pPr>
      <w:r>
        <w:rPr>
          <w:rFonts w:hint="eastAsia" w:ascii="仿宋" w:hAnsi="仿宋" w:eastAsia="仿宋" w:cs="仿宋"/>
          <w:b/>
          <w:bCs/>
          <w:color w:val="auto"/>
          <w:sz w:val="32"/>
          <w:szCs w:val="32"/>
          <w:shd w:val="clear" w:color="auto" w:fill="FFFFFF"/>
          <w:lang w:val="en-US" w:eastAsia="zh-CN"/>
        </w:rPr>
        <w:t>加强组织体系建设情况</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highlight w:val="none"/>
          <w:lang w:val="en-US" w:eastAsia="zh-CN"/>
        </w:rPr>
        <w:t>36</w:t>
      </w:r>
      <w:r>
        <w:rPr>
          <w:rFonts w:hint="eastAsia" w:ascii="仿宋" w:hAnsi="仿宋" w:eastAsia="仿宋" w:cs="仿宋"/>
          <w:b/>
          <w:bCs/>
          <w:color w:val="auto"/>
          <w:sz w:val="32"/>
          <w:szCs w:val="32"/>
          <w:highlight w:val="none"/>
        </w:rPr>
        <w:t>分</w:t>
      </w:r>
      <w:r>
        <w:rPr>
          <w:rFonts w:hint="eastAsia" w:ascii="仿宋" w:hAnsi="仿宋" w:eastAsia="仿宋" w:cs="仿宋"/>
          <w:b/>
          <w:bCs/>
          <w:color w:val="auto"/>
          <w:sz w:val="32"/>
          <w:szCs w:val="32"/>
        </w:rPr>
        <w:t>）：</w:t>
      </w:r>
      <w:r>
        <w:rPr>
          <w:rFonts w:hint="eastAsia" w:ascii="仿宋_GB2312" w:eastAsia="仿宋_GB2312"/>
          <w:sz w:val="32"/>
          <w:szCs w:val="32"/>
          <w:lang w:val="en-US" w:eastAsia="zh-CN"/>
        </w:rPr>
        <w:t>强化基层社合作经济组织属性（5分）、多种方式为基层社服务（5分）、增强基层社服务功能（12分）、完善联合治理结构（4分）、理顺社企关系（5分）、创新联合合作机制（5分）。</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textAlignment w:val="auto"/>
        <w:rPr>
          <w:rFonts w:hint="eastAsia" w:ascii="仿宋_GB2312" w:eastAsia="仿宋_GB2312"/>
          <w:sz w:val="32"/>
          <w:szCs w:val="32"/>
          <w:lang w:val="en-US" w:eastAsia="zh-CN"/>
        </w:rPr>
      </w:pPr>
      <w:r>
        <w:rPr>
          <w:rFonts w:hint="eastAsia" w:ascii="仿宋" w:hAnsi="仿宋" w:eastAsia="仿宋" w:cs="仿宋"/>
          <w:b/>
          <w:bCs/>
          <w:color w:val="auto"/>
          <w:sz w:val="32"/>
          <w:szCs w:val="32"/>
          <w:shd w:val="clear" w:color="auto" w:fill="FFFFFF"/>
          <w:lang w:val="en-US" w:eastAsia="zh-CN"/>
        </w:rPr>
        <w:t>主要经济指标运行情况</w:t>
      </w:r>
      <w:r>
        <w:rPr>
          <w:rFonts w:hint="eastAsia" w:ascii="仿宋" w:hAnsi="仿宋" w:eastAsia="仿宋" w:cs="仿宋"/>
          <w:b/>
          <w:bCs/>
          <w:color w:val="auto"/>
          <w:sz w:val="32"/>
          <w:szCs w:val="32"/>
        </w:rPr>
        <w:t>（4</w:t>
      </w:r>
      <w:r>
        <w:rPr>
          <w:rFonts w:hint="eastAsia" w:ascii="仿宋" w:hAnsi="仿宋" w:eastAsia="仿宋" w:cs="仿宋"/>
          <w:b/>
          <w:bCs/>
          <w:color w:val="auto"/>
          <w:sz w:val="32"/>
          <w:szCs w:val="32"/>
          <w:lang w:val="en-US" w:eastAsia="zh-CN"/>
        </w:rPr>
        <w:t>0</w:t>
      </w:r>
      <w:r>
        <w:rPr>
          <w:rFonts w:hint="eastAsia" w:ascii="仿宋" w:hAnsi="仿宋" w:eastAsia="仿宋" w:cs="仿宋"/>
          <w:b/>
          <w:bCs/>
          <w:color w:val="auto"/>
          <w:sz w:val="32"/>
          <w:szCs w:val="32"/>
        </w:rPr>
        <w:t>分）：</w:t>
      </w:r>
      <w:r>
        <w:rPr>
          <w:rFonts w:hint="eastAsia" w:ascii="仿宋_GB2312" w:eastAsia="仿宋_GB2312"/>
          <w:sz w:val="32"/>
          <w:szCs w:val="32"/>
          <w:lang w:val="en-US" w:eastAsia="zh-CN"/>
        </w:rPr>
        <w:t>经济总量（15分）、增长速度（19分）、“三降两清一扭”成效（6分）。</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3" w:firstLineChars="200"/>
        <w:textAlignment w:val="auto"/>
        <w:rPr>
          <w:rFonts w:hint="eastAsia" w:ascii="仿宋_GB2312" w:eastAsia="仿宋_GB2312"/>
          <w:sz w:val="32"/>
          <w:szCs w:val="32"/>
          <w:lang w:val="en-US" w:eastAsia="zh-CN"/>
        </w:rPr>
      </w:pPr>
      <w:r>
        <w:rPr>
          <w:rFonts w:hint="eastAsia" w:ascii="仿宋" w:hAnsi="仿宋" w:eastAsia="仿宋" w:cs="仿宋"/>
          <w:b/>
          <w:bCs/>
          <w:color w:val="auto"/>
          <w:sz w:val="32"/>
          <w:szCs w:val="32"/>
          <w:lang w:val="en-US" w:eastAsia="zh-CN"/>
        </w:rPr>
        <w:t>加强组织领导和保障情况</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15</w:t>
      </w:r>
      <w:r>
        <w:rPr>
          <w:rFonts w:hint="eastAsia" w:ascii="仿宋" w:hAnsi="仿宋" w:eastAsia="仿宋" w:cs="仿宋"/>
          <w:b/>
          <w:bCs/>
          <w:color w:val="auto"/>
          <w:sz w:val="32"/>
          <w:szCs w:val="32"/>
        </w:rPr>
        <w:t>分）：</w:t>
      </w:r>
      <w:r>
        <w:rPr>
          <w:rFonts w:hint="eastAsia" w:ascii="仿宋_GB2312" w:eastAsia="仿宋_GB2312"/>
          <w:sz w:val="32"/>
          <w:szCs w:val="32"/>
          <w:lang w:val="en-US" w:eastAsia="zh-CN"/>
        </w:rPr>
        <w:t>强化组织领导（6分）、全面从严治社（4分）、“供销合作社教育培训工程”实施情况（2分）、加强宣传信息工作情况（3分）。</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3" w:firstLineChars="200"/>
        <w:textAlignment w:val="auto"/>
        <w:rPr>
          <w:rFonts w:hint="eastAsia" w:ascii="仿宋_GB2312" w:eastAsia="仿宋_GB2312"/>
          <w:sz w:val="32"/>
          <w:szCs w:val="32"/>
          <w:lang w:val="en-US" w:eastAsia="zh-CN"/>
        </w:rPr>
      </w:pPr>
      <w:r>
        <w:rPr>
          <w:rFonts w:hint="eastAsia" w:ascii="仿宋" w:hAnsi="仿宋" w:eastAsia="仿宋" w:cs="仿宋"/>
          <w:b/>
          <w:bCs/>
          <w:color w:val="auto"/>
          <w:sz w:val="32"/>
          <w:szCs w:val="32"/>
          <w:shd w:val="clear" w:color="auto" w:fill="FFFFFF"/>
          <w:lang w:val="en-US" w:eastAsia="zh-CN"/>
        </w:rPr>
        <w:t>其他指标</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16</w:t>
      </w:r>
      <w:r>
        <w:rPr>
          <w:rFonts w:hint="eastAsia" w:ascii="仿宋" w:hAnsi="仿宋" w:eastAsia="仿宋" w:cs="仿宋"/>
          <w:b/>
          <w:bCs/>
          <w:color w:val="auto"/>
          <w:sz w:val="32"/>
          <w:szCs w:val="32"/>
        </w:rPr>
        <w:t>分）：</w:t>
      </w:r>
      <w:r>
        <w:rPr>
          <w:rFonts w:hint="eastAsia" w:ascii="仿宋_GB2312" w:eastAsia="仿宋_GB2312"/>
          <w:sz w:val="32"/>
          <w:szCs w:val="32"/>
          <w:lang w:val="en-US" w:eastAsia="zh-CN"/>
        </w:rPr>
        <w:t>根据年度改革发展重点工作设置（16分）。</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3" w:firstLineChars="200"/>
        <w:textAlignment w:val="auto"/>
        <w:rPr>
          <w:rFonts w:hint="eastAsia" w:ascii="仿宋_GB2312" w:eastAsia="仿宋_GB2312"/>
          <w:sz w:val="32"/>
          <w:szCs w:val="32"/>
          <w:lang w:val="en-US" w:eastAsia="zh-CN"/>
        </w:rPr>
      </w:pPr>
      <w:r>
        <w:rPr>
          <w:rFonts w:hint="eastAsia" w:ascii="仿宋" w:hAnsi="仿宋" w:eastAsia="仿宋" w:cs="仿宋"/>
          <w:b/>
          <w:bCs/>
          <w:color w:val="auto"/>
          <w:sz w:val="32"/>
          <w:szCs w:val="32"/>
          <w:lang w:eastAsia="zh-CN"/>
        </w:rPr>
        <w:t>加分指标（</w:t>
      </w:r>
      <w:r>
        <w:rPr>
          <w:rFonts w:hint="eastAsia" w:ascii="仿宋" w:hAnsi="仿宋" w:eastAsia="仿宋" w:cs="仿宋"/>
          <w:b/>
          <w:bCs/>
          <w:color w:val="auto"/>
          <w:sz w:val="32"/>
          <w:szCs w:val="32"/>
          <w:highlight w:val="none"/>
          <w:lang w:val="en-US" w:eastAsia="zh-CN"/>
        </w:rPr>
        <w:t>6分</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lang w:eastAsia="zh-CN"/>
        </w:rPr>
        <w:t>：</w:t>
      </w:r>
      <w:r>
        <w:rPr>
          <w:rFonts w:hint="eastAsia" w:ascii="仿宋_GB2312" w:eastAsia="仿宋_GB2312"/>
          <w:sz w:val="32"/>
          <w:szCs w:val="32"/>
          <w:lang w:val="en-US" w:eastAsia="zh-CN"/>
        </w:rPr>
        <w:t>表彰奖励及专项工作成效(6分)。</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exact"/>
        <w:ind w:left="0" w:leftChars="0" w:right="0" w:rightChars="0" w:firstLine="0" w:firstLineChars="0"/>
        <w:jc w:val="center"/>
        <w:textAlignment w:val="auto"/>
        <w:rPr>
          <w:rFonts w:hint="eastAsia" w:ascii="黑体" w:hAnsi="黑体" w:eastAsia="黑体" w:cs="黑体"/>
          <w:color w:val="auto"/>
          <w:sz w:val="32"/>
          <w:szCs w:val="32"/>
          <w:shd w:val="clear" w:color="auto" w:fill="FFFFFF"/>
          <w:lang w:val="en-US" w:eastAsia="zh-CN"/>
        </w:rPr>
      </w:pPr>
      <w:r>
        <w:rPr>
          <w:rFonts w:hint="eastAsia" w:ascii="Times New Roman" w:hAnsi="Times New Roman" w:eastAsia="黑体"/>
          <w:color w:val="auto"/>
          <w:sz w:val="32"/>
          <w:szCs w:val="32"/>
          <w:lang w:eastAsia="zh-CN"/>
        </w:rPr>
        <w:t>第三章</w:t>
      </w:r>
      <w:r>
        <w:rPr>
          <w:rFonts w:hint="eastAsia" w:ascii="Times New Roman" w:hAnsi="Times New Roman" w:eastAsia="黑体"/>
          <w:color w:val="auto"/>
          <w:sz w:val="32"/>
          <w:szCs w:val="32"/>
          <w:lang w:val="en-US" w:eastAsia="zh-CN"/>
        </w:rPr>
        <w:t xml:space="preserve"> </w:t>
      </w:r>
      <w:r>
        <w:rPr>
          <w:rFonts w:hint="eastAsia" w:ascii="黑体" w:hAnsi="黑体" w:eastAsia="黑体" w:cs="黑体"/>
          <w:color w:val="auto"/>
          <w:sz w:val="32"/>
          <w:szCs w:val="32"/>
          <w:shd w:val="clear" w:color="auto" w:fill="FFFFFF"/>
          <w:lang w:val="en-US" w:eastAsia="zh-CN"/>
        </w:rPr>
        <w:t xml:space="preserve"> 评分依据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color w:val="auto"/>
          <w:sz w:val="32"/>
          <w:szCs w:val="32"/>
          <w:shd w:val="clear" w:color="auto" w:fill="FFFFFF"/>
          <w:lang w:eastAsia="zh-CN"/>
        </w:rPr>
        <w:t>第</w:t>
      </w:r>
      <w:r>
        <w:rPr>
          <w:rFonts w:hint="eastAsia" w:ascii="黑体" w:hAnsi="黑体" w:eastAsia="黑体" w:cs="黑体"/>
          <w:color w:val="auto"/>
          <w:sz w:val="32"/>
          <w:szCs w:val="32"/>
          <w:shd w:val="clear" w:color="auto" w:fill="FFFFFF"/>
          <w:lang w:val="en-US" w:eastAsia="zh-CN"/>
        </w:rPr>
        <w:t>四</w:t>
      </w:r>
      <w:r>
        <w:rPr>
          <w:rFonts w:hint="eastAsia" w:ascii="黑体" w:hAnsi="黑体" w:eastAsia="黑体" w:cs="黑体"/>
          <w:color w:val="auto"/>
          <w:sz w:val="32"/>
          <w:szCs w:val="32"/>
          <w:shd w:val="clear" w:color="auto" w:fill="FFFFFF"/>
          <w:lang w:eastAsia="zh-CN"/>
        </w:rPr>
        <w:t>条</w:t>
      </w:r>
      <w:r>
        <w:rPr>
          <w:rFonts w:hint="eastAsia" w:ascii="黑体" w:hAnsi="黑体" w:eastAsia="黑体" w:cs="黑体"/>
          <w:color w:val="auto"/>
          <w:sz w:val="32"/>
          <w:szCs w:val="32"/>
          <w:shd w:val="clear" w:color="auto" w:fill="FFFFFF"/>
          <w:lang w:val="en-US" w:eastAsia="zh-CN"/>
        </w:rPr>
        <w:t xml:space="preserve">  </w:t>
      </w:r>
      <w:r>
        <w:rPr>
          <w:rFonts w:hint="eastAsia" w:ascii="仿宋_GB2312" w:eastAsia="仿宋_GB2312"/>
          <w:sz w:val="32"/>
          <w:szCs w:val="32"/>
          <w:lang w:val="en-US" w:eastAsia="zh-CN"/>
        </w:rPr>
        <w:t>考核指标属于统计指标、财务指标的，依据全国总社联网直报管理系统数值评分。考核指标不属于统计指标、财务指标的，依据各县（区）供销社提供的相关证明材料评分。</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黑体" w:hAnsi="黑体" w:eastAsia="黑体" w:cs="黑体"/>
          <w:color w:val="auto"/>
          <w:kern w:val="2"/>
          <w:sz w:val="32"/>
          <w:szCs w:val="32"/>
          <w:shd w:val="clear" w:color="auto" w:fill="FFFFFF"/>
          <w:lang w:val="en-US" w:eastAsia="zh-CN" w:bidi="ar-SA"/>
        </w:rPr>
      </w:pPr>
      <w:r>
        <w:rPr>
          <w:rFonts w:hint="eastAsia" w:ascii="Times New Roman" w:hAnsi="Times New Roman" w:eastAsia="黑体"/>
          <w:color w:val="auto"/>
          <w:sz w:val="32"/>
          <w:szCs w:val="32"/>
          <w:lang w:eastAsia="zh-CN"/>
        </w:rPr>
        <w:t>第</w:t>
      </w:r>
      <w:r>
        <w:rPr>
          <w:rFonts w:hint="eastAsia" w:ascii="Times New Roman" w:hAnsi="Times New Roman" w:eastAsia="黑体"/>
          <w:color w:val="auto"/>
          <w:sz w:val="32"/>
          <w:szCs w:val="32"/>
          <w:lang w:val="en-US" w:eastAsia="zh-CN"/>
        </w:rPr>
        <w:t>四</w:t>
      </w:r>
      <w:r>
        <w:rPr>
          <w:rFonts w:hint="eastAsia" w:ascii="Times New Roman" w:hAnsi="Times New Roman" w:eastAsia="黑体"/>
          <w:color w:val="auto"/>
          <w:sz w:val="32"/>
          <w:szCs w:val="32"/>
          <w:lang w:eastAsia="zh-CN"/>
        </w:rPr>
        <w:t>章</w:t>
      </w:r>
      <w:r>
        <w:rPr>
          <w:rFonts w:hint="eastAsia" w:ascii="Times New Roman" w:hAnsi="Times New Roman" w:eastAsia="黑体"/>
          <w:color w:val="auto"/>
          <w:sz w:val="32"/>
          <w:szCs w:val="32"/>
          <w:lang w:val="en-US" w:eastAsia="zh-CN"/>
        </w:rPr>
        <w:t xml:space="preserve"> </w:t>
      </w:r>
      <w:r>
        <w:rPr>
          <w:rFonts w:hint="eastAsia" w:ascii="黑体" w:hAnsi="黑体" w:eastAsia="黑体" w:cs="黑体"/>
          <w:color w:val="auto"/>
          <w:kern w:val="2"/>
          <w:sz w:val="32"/>
          <w:szCs w:val="32"/>
          <w:shd w:val="clear" w:color="auto" w:fill="FFFFFF"/>
          <w:lang w:val="en-US" w:eastAsia="zh-CN" w:bidi="ar-SA"/>
        </w:rPr>
        <w:t xml:space="preserve"> 考核程序及奖项设置</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rPr>
          <w:rFonts w:hint="eastAsia" w:ascii="仿宋_GB2312" w:eastAsia="仿宋_GB2312"/>
          <w:sz w:val="32"/>
          <w:szCs w:val="32"/>
        </w:rPr>
      </w:pPr>
      <w:r>
        <w:rPr>
          <w:rFonts w:hint="eastAsia" w:ascii="黑体" w:hAnsi="黑体" w:eastAsia="黑体" w:cs="黑体"/>
          <w:color w:val="auto"/>
          <w:sz w:val="32"/>
          <w:szCs w:val="32"/>
          <w:shd w:val="clear" w:color="auto" w:fill="FFFFFF"/>
          <w:lang w:eastAsia="zh-CN"/>
        </w:rPr>
        <w:t>第</w:t>
      </w:r>
      <w:r>
        <w:rPr>
          <w:rFonts w:hint="eastAsia" w:ascii="黑体" w:hAnsi="黑体" w:eastAsia="黑体" w:cs="黑体"/>
          <w:color w:val="auto"/>
          <w:sz w:val="32"/>
          <w:szCs w:val="32"/>
          <w:shd w:val="clear" w:color="auto" w:fill="FFFFFF"/>
          <w:lang w:val="en-US" w:eastAsia="zh-CN"/>
        </w:rPr>
        <w:t>五</w:t>
      </w:r>
      <w:r>
        <w:rPr>
          <w:rFonts w:hint="eastAsia" w:ascii="黑体" w:hAnsi="黑体" w:eastAsia="黑体" w:cs="黑体"/>
          <w:color w:val="auto"/>
          <w:sz w:val="32"/>
          <w:szCs w:val="32"/>
          <w:shd w:val="clear" w:color="auto" w:fill="FFFFFF"/>
          <w:lang w:eastAsia="zh-CN"/>
        </w:rPr>
        <w:t>条</w:t>
      </w:r>
      <w:r>
        <w:rPr>
          <w:rFonts w:hint="eastAsia" w:ascii="黑体" w:hAnsi="黑体" w:eastAsia="黑体" w:cs="黑体"/>
          <w:color w:val="auto"/>
          <w:sz w:val="32"/>
          <w:szCs w:val="32"/>
          <w:shd w:val="clear" w:color="auto" w:fill="FFFFFF"/>
          <w:lang w:val="en-US" w:eastAsia="zh-CN"/>
        </w:rPr>
        <w:t xml:space="preserve">  </w:t>
      </w:r>
      <w:r>
        <w:rPr>
          <w:rFonts w:hint="eastAsia" w:ascii="仿宋_GB2312" w:eastAsia="仿宋_GB2312"/>
          <w:sz w:val="32"/>
          <w:szCs w:val="32"/>
          <w:lang w:val="en-US" w:eastAsia="zh-CN"/>
        </w:rPr>
        <w:t>各县（区）供销社按照《2022年六安市供销社系统综合业绩考核需提供证明材料清单》（附件3）向市供销社社务指导科报送相关证明材料。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color w:val="auto"/>
          <w:sz w:val="32"/>
          <w:szCs w:val="32"/>
          <w:shd w:val="clear" w:color="auto" w:fill="FFFFFF"/>
          <w:lang w:eastAsia="zh-CN"/>
        </w:rPr>
        <w:t>第</w:t>
      </w:r>
      <w:r>
        <w:rPr>
          <w:rFonts w:hint="eastAsia" w:ascii="黑体" w:hAnsi="黑体" w:eastAsia="黑体" w:cs="黑体"/>
          <w:color w:val="auto"/>
          <w:sz w:val="32"/>
          <w:szCs w:val="32"/>
          <w:shd w:val="clear" w:color="auto" w:fill="FFFFFF"/>
          <w:lang w:val="en-US" w:eastAsia="zh-CN"/>
        </w:rPr>
        <w:t>六</w:t>
      </w:r>
      <w:r>
        <w:rPr>
          <w:rFonts w:hint="eastAsia" w:ascii="黑体" w:hAnsi="黑体" w:eastAsia="黑体" w:cs="黑体"/>
          <w:color w:val="auto"/>
          <w:sz w:val="32"/>
          <w:szCs w:val="32"/>
          <w:shd w:val="clear" w:color="auto" w:fill="FFFFFF"/>
          <w:lang w:eastAsia="zh-CN"/>
        </w:rPr>
        <w:t>条</w:t>
      </w:r>
      <w:r>
        <w:rPr>
          <w:rFonts w:hint="eastAsia" w:ascii="黑体" w:hAnsi="黑体" w:eastAsia="黑体" w:cs="黑体"/>
          <w:color w:val="auto"/>
          <w:sz w:val="32"/>
          <w:szCs w:val="32"/>
          <w:shd w:val="clear" w:color="auto" w:fill="FFFFFF"/>
          <w:lang w:val="en-US" w:eastAsia="zh-CN"/>
        </w:rPr>
        <w:t xml:space="preserve">  </w:t>
      </w:r>
      <w:r>
        <w:rPr>
          <w:rFonts w:hint="eastAsia" w:ascii="仿宋_GB2312" w:eastAsia="仿宋_GB2312"/>
          <w:sz w:val="32"/>
          <w:szCs w:val="32"/>
          <w:lang w:val="en-US" w:eastAsia="zh-CN"/>
        </w:rPr>
        <w:t>市供销社相关科室按照责任分工对各县（区）社进行评分。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color w:val="auto"/>
          <w:sz w:val="32"/>
          <w:szCs w:val="32"/>
          <w:shd w:val="clear" w:color="auto" w:fill="FFFFFF"/>
          <w:lang w:eastAsia="zh-CN"/>
        </w:rPr>
        <w:t>第</w:t>
      </w:r>
      <w:r>
        <w:rPr>
          <w:rFonts w:hint="eastAsia" w:ascii="黑体" w:hAnsi="黑体" w:eastAsia="黑体" w:cs="黑体"/>
          <w:color w:val="auto"/>
          <w:sz w:val="32"/>
          <w:szCs w:val="32"/>
          <w:shd w:val="clear" w:color="auto" w:fill="FFFFFF"/>
          <w:lang w:val="en-US" w:eastAsia="zh-CN"/>
        </w:rPr>
        <w:t>七</w:t>
      </w:r>
      <w:r>
        <w:rPr>
          <w:rFonts w:hint="eastAsia" w:ascii="黑体" w:hAnsi="黑体" w:eastAsia="黑体" w:cs="黑体"/>
          <w:color w:val="auto"/>
          <w:sz w:val="32"/>
          <w:szCs w:val="32"/>
          <w:shd w:val="clear" w:color="auto" w:fill="FFFFFF"/>
          <w:lang w:eastAsia="zh-CN"/>
        </w:rPr>
        <w:t>条</w:t>
      </w:r>
      <w:r>
        <w:rPr>
          <w:rFonts w:hint="eastAsia" w:ascii="黑体" w:hAnsi="黑体" w:eastAsia="黑体" w:cs="黑体"/>
          <w:color w:val="auto"/>
          <w:sz w:val="32"/>
          <w:szCs w:val="32"/>
          <w:shd w:val="clear" w:color="auto" w:fill="FFFFFF"/>
          <w:lang w:val="en-US" w:eastAsia="zh-CN"/>
        </w:rPr>
        <w:t xml:space="preserve">  </w:t>
      </w:r>
      <w:r>
        <w:rPr>
          <w:rFonts w:hint="eastAsia" w:ascii="仿宋_GB2312" w:eastAsia="仿宋_GB2312"/>
          <w:sz w:val="32"/>
          <w:szCs w:val="32"/>
          <w:lang w:val="en-US" w:eastAsia="zh-CN"/>
        </w:rPr>
        <w:t>社务指导科汇总评分，并将汇总考核结果报市供销社党组会（主任办公会）审定。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eastAsia" w:ascii="仿宋_GB2312" w:eastAsia="仿宋_GB2312"/>
          <w:sz w:val="32"/>
          <w:szCs w:val="32"/>
        </w:rPr>
      </w:pPr>
      <w:r>
        <w:rPr>
          <w:rFonts w:hint="eastAsia" w:ascii="黑体" w:hAnsi="黑体" w:eastAsia="黑体" w:cs="黑体"/>
          <w:color w:val="auto"/>
          <w:sz w:val="32"/>
          <w:szCs w:val="32"/>
          <w:shd w:val="clear" w:color="auto" w:fill="FFFFFF"/>
          <w:lang w:eastAsia="zh-CN"/>
        </w:rPr>
        <w:t>第</w:t>
      </w:r>
      <w:r>
        <w:rPr>
          <w:rFonts w:hint="eastAsia" w:ascii="黑体" w:hAnsi="黑体" w:eastAsia="黑体" w:cs="黑体"/>
          <w:color w:val="auto"/>
          <w:sz w:val="32"/>
          <w:szCs w:val="32"/>
          <w:shd w:val="clear" w:color="auto" w:fill="FFFFFF"/>
          <w:lang w:val="en-US" w:eastAsia="zh-CN"/>
        </w:rPr>
        <w:t>八</w:t>
      </w:r>
      <w:r>
        <w:rPr>
          <w:rFonts w:hint="eastAsia" w:ascii="黑体" w:hAnsi="黑体" w:eastAsia="黑体" w:cs="黑体"/>
          <w:color w:val="auto"/>
          <w:sz w:val="32"/>
          <w:szCs w:val="32"/>
          <w:shd w:val="clear" w:color="auto" w:fill="FFFFFF"/>
          <w:lang w:eastAsia="zh-CN"/>
        </w:rPr>
        <w:t>条</w:t>
      </w:r>
      <w:r>
        <w:rPr>
          <w:rFonts w:hint="eastAsia" w:ascii="仿宋" w:hAnsi="仿宋" w:eastAsia="仿宋" w:cs="仿宋"/>
          <w:color w:val="auto"/>
          <w:sz w:val="32"/>
          <w:szCs w:val="32"/>
          <w:lang w:val="en-US" w:eastAsia="zh-CN"/>
        </w:rPr>
        <w:t xml:space="preserve">  </w:t>
      </w:r>
      <w:r>
        <w:rPr>
          <w:rFonts w:hint="eastAsia" w:ascii="仿宋_GB2312" w:eastAsia="仿宋_GB2312"/>
          <w:sz w:val="32"/>
          <w:szCs w:val="32"/>
          <w:lang w:val="en-US" w:eastAsia="zh-CN"/>
        </w:rPr>
        <w:t>市供销社将按考核得分进行</w:t>
      </w:r>
      <w:r>
        <w:rPr>
          <w:rFonts w:hint="eastAsia" w:ascii="仿宋_GB2312" w:eastAsia="仿宋_GB2312"/>
          <w:sz w:val="32"/>
          <w:szCs w:val="32"/>
        </w:rPr>
        <w:t>表彰</w:t>
      </w:r>
      <w:r>
        <w:rPr>
          <w:rFonts w:hint="eastAsia" w:ascii="仿宋_GB2312" w:eastAsia="仿宋_GB2312"/>
          <w:sz w:val="32"/>
          <w:szCs w:val="32"/>
          <w:lang w:eastAsia="zh-CN"/>
        </w:rPr>
        <w:t>，</w:t>
      </w:r>
      <w:r>
        <w:rPr>
          <w:rFonts w:hint="eastAsia" w:ascii="仿宋_GB2312" w:eastAsia="仿宋_GB2312"/>
          <w:sz w:val="32"/>
          <w:szCs w:val="32"/>
        </w:rPr>
        <w:t>将考核结果抄送</w:t>
      </w:r>
      <w:r>
        <w:rPr>
          <w:rFonts w:hint="eastAsia" w:ascii="仿宋_GB2312" w:eastAsia="仿宋_GB2312"/>
          <w:sz w:val="32"/>
          <w:szCs w:val="32"/>
          <w:lang w:eastAsia="zh-CN"/>
        </w:rPr>
        <w:t>县（区）</w:t>
      </w:r>
      <w:r>
        <w:rPr>
          <w:rFonts w:hint="eastAsia" w:ascii="仿宋_GB2312" w:eastAsia="仿宋_GB2312"/>
          <w:sz w:val="32"/>
          <w:szCs w:val="32"/>
        </w:rPr>
        <w:t>党委</w:t>
      </w:r>
      <w:r>
        <w:rPr>
          <w:rFonts w:hint="eastAsia" w:ascii="仿宋_GB2312" w:eastAsia="仿宋_GB2312"/>
          <w:sz w:val="32"/>
          <w:szCs w:val="32"/>
          <w:lang w:eastAsia="zh-CN"/>
        </w:rPr>
        <w:t>、</w:t>
      </w:r>
      <w:r>
        <w:rPr>
          <w:rFonts w:hint="eastAsia" w:ascii="仿宋_GB2312" w:eastAsia="仿宋_GB2312"/>
          <w:sz w:val="32"/>
          <w:szCs w:val="32"/>
        </w:rPr>
        <w:t>政府。</w:t>
      </w:r>
      <w:bookmarkStart w:id="2" w:name="_GoBack"/>
      <w:bookmarkEnd w:id="2"/>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eastAsia" w:ascii="仿宋_GB2312" w:eastAsia="仿宋_GB2312"/>
          <w:sz w:val="32"/>
          <w:szCs w:val="32"/>
          <w:lang w:eastAsia="zh-CN"/>
        </w:rPr>
      </w:pPr>
      <w:r>
        <w:rPr>
          <w:rFonts w:hint="eastAsia" w:ascii="黑体" w:hAnsi="黑体" w:eastAsia="黑体" w:cs="黑体"/>
          <w:color w:val="auto"/>
          <w:spacing w:val="-4"/>
          <w:sz w:val="32"/>
          <w:szCs w:val="32"/>
          <w:lang w:val="en-US" w:eastAsia="zh-CN"/>
        </w:rPr>
        <w:t>第九条</w:t>
      </w:r>
      <w:r>
        <w:rPr>
          <w:rFonts w:hint="eastAsia" w:ascii="Times New Roman" w:hAnsi="Times New Roman" w:eastAsia="仿宋_GB2312"/>
          <w:color w:val="auto"/>
          <w:spacing w:val="-4"/>
          <w:sz w:val="32"/>
          <w:szCs w:val="32"/>
          <w:lang w:val="en-US" w:eastAsia="zh-CN"/>
        </w:rPr>
        <w:t xml:space="preserve">   </w:t>
      </w:r>
      <w:r>
        <w:rPr>
          <w:rFonts w:hint="eastAsia" w:ascii="仿宋_GB2312" w:eastAsia="仿宋_GB2312"/>
          <w:sz w:val="32"/>
          <w:szCs w:val="32"/>
        </w:rPr>
        <w:t>被考核单位机关领导班子成员在党风廉政建设方面出现违纪违法情况，本系统出现重大违纪违法案件或2次以上（含2次）重大舆情事件并造成恶劣影响的，不取消其考核名次，对其授奖等次做降一级处理；被考核单位发生重大安全事故的，取消其当年考核资格。</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exact"/>
        <w:ind w:left="0" w:leftChars="0" w:right="0" w:rightChars="0" w:firstLine="0" w:firstLineChars="0"/>
        <w:jc w:val="center"/>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第五章  附则</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24" w:firstLineChars="200"/>
        <w:textAlignment w:val="auto"/>
        <w:rPr>
          <w:rFonts w:hint="eastAsia" w:ascii="仿宋_GB2312" w:eastAsia="仿宋_GB2312"/>
          <w:sz w:val="32"/>
          <w:szCs w:val="32"/>
          <w:lang w:val="en-US" w:eastAsia="zh-CN"/>
        </w:rPr>
      </w:pPr>
      <w:r>
        <w:rPr>
          <w:rFonts w:hint="eastAsia" w:ascii="黑体" w:hAnsi="黑体" w:eastAsia="黑体" w:cs="黑体"/>
          <w:color w:val="auto"/>
          <w:spacing w:val="-4"/>
          <w:sz w:val="32"/>
          <w:szCs w:val="32"/>
          <w:lang w:val="en-US" w:eastAsia="zh-CN"/>
        </w:rPr>
        <w:t>第十条</w:t>
      </w:r>
      <w:r>
        <w:rPr>
          <w:rFonts w:hint="eastAsia" w:ascii="Times New Roman" w:hAnsi="Times New Roman" w:eastAsia="仿宋_GB2312"/>
          <w:color w:val="auto"/>
          <w:spacing w:val="-4"/>
          <w:sz w:val="32"/>
          <w:szCs w:val="32"/>
          <w:lang w:val="en-US" w:eastAsia="zh-CN"/>
        </w:rPr>
        <w:t xml:space="preserve">  </w:t>
      </w:r>
      <w:r>
        <w:rPr>
          <w:rFonts w:hint="eastAsia" w:ascii="仿宋_GB2312" w:eastAsia="仿宋_GB2312"/>
          <w:sz w:val="32"/>
          <w:szCs w:val="32"/>
          <w:lang w:val="en-US" w:eastAsia="zh-CN"/>
        </w:rPr>
        <w:t>本考核办法报省社备案。市供销社负责将所属县级社综合业绩考核材料等结果报省供销社，省社依据各市供销社考核结果，并根据各市供销社对所属县级社综合业绩考核总体情况，表彰20家县级社。</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24" w:firstLineChars="200"/>
        <w:textAlignment w:val="auto"/>
        <w:rPr>
          <w:rFonts w:hint="eastAsia" w:ascii="仿宋_GB2312" w:eastAsia="仿宋_GB2312"/>
          <w:sz w:val="32"/>
          <w:szCs w:val="32"/>
        </w:rPr>
      </w:pPr>
      <w:r>
        <w:rPr>
          <w:rFonts w:hint="eastAsia" w:ascii="黑体" w:hAnsi="黑体" w:eastAsia="黑体" w:cs="黑体"/>
          <w:color w:val="auto"/>
          <w:spacing w:val="-4"/>
          <w:sz w:val="32"/>
          <w:szCs w:val="32"/>
          <w:lang w:eastAsia="zh-CN"/>
        </w:rPr>
        <w:t>第十</w:t>
      </w:r>
      <w:r>
        <w:rPr>
          <w:rFonts w:hint="eastAsia" w:ascii="黑体" w:hAnsi="黑体" w:eastAsia="黑体" w:cs="黑体"/>
          <w:color w:val="auto"/>
          <w:spacing w:val="-4"/>
          <w:sz w:val="32"/>
          <w:szCs w:val="32"/>
          <w:lang w:val="en-US" w:eastAsia="zh-CN"/>
        </w:rPr>
        <w:t>一</w:t>
      </w:r>
      <w:r>
        <w:rPr>
          <w:rFonts w:hint="eastAsia" w:ascii="黑体" w:hAnsi="黑体" w:eastAsia="黑体" w:cs="黑体"/>
          <w:color w:val="auto"/>
          <w:spacing w:val="-4"/>
          <w:sz w:val="32"/>
          <w:szCs w:val="32"/>
          <w:lang w:eastAsia="zh-CN"/>
        </w:rPr>
        <w:t>条</w:t>
      </w:r>
      <w:r>
        <w:rPr>
          <w:rFonts w:hint="eastAsia" w:ascii="黑体" w:hAnsi="黑体" w:eastAsia="黑体" w:cs="黑体"/>
          <w:color w:val="auto"/>
          <w:spacing w:val="-4"/>
          <w:sz w:val="32"/>
          <w:szCs w:val="32"/>
          <w:lang w:val="en-US" w:eastAsia="zh-CN"/>
        </w:rPr>
        <w:t xml:space="preserve"> </w:t>
      </w:r>
      <w:r>
        <w:rPr>
          <w:rFonts w:hint="eastAsia" w:ascii="仿宋_GB2312" w:eastAsia="仿宋_GB2312"/>
          <w:sz w:val="32"/>
          <w:szCs w:val="32"/>
          <w:lang w:val="en-US" w:eastAsia="zh-CN"/>
        </w:rPr>
        <w:t>本考核办法适用于2022年度全市系统综合业绩考核工作</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24" w:firstLineChars="200"/>
        <w:textAlignment w:val="auto"/>
        <w:rPr>
          <w:rFonts w:hint="eastAsia" w:ascii="仿宋_GB2312" w:eastAsia="仿宋_GB2312"/>
          <w:sz w:val="32"/>
          <w:szCs w:val="32"/>
          <w:lang w:val="en-US" w:eastAsia="zh-CN"/>
        </w:rPr>
      </w:pPr>
      <w:r>
        <w:rPr>
          <w:rFonts w:hint="eastAsia" w:ascii="黑体" w:hAnsi="黑体" w:eastAsia="黑体" w:cs="黑体"/>
          <w:color w:val="auto"/>
          <w:spacing w:val="-4"/>
          <w:sz w:val="32"/>
          <w:szCs w:val="32"/>
          <w:lang w:eastAsia="zh-CN"/>
        </w:rPr>
        <w:t>第十二条</w:t>
      </w:r>
      <w:r>
        <w:rPr>
          <w:rFonts w:hint="eastAsia" w:ascii="Times New Roman" w:hAnsi="Times New Roman" w:eastAsia="仿宋_GB2312"/>
          <w:color w:val="auto"/>
          <w:spacing w:val="-4"/>
          <w:sz w:val="32"/>
          <w:szCs w:val="32"/>
          <w:lang w:val="en-US" w:eastAsia="zh-CN"/>
        </w:rPr>
        <w:t xml:space="preserve">  </w:t>
      </w:r>
      <w:r>
        <w:rPr>
          <w:rFonts w:hint="eastAsia" w:ascii="仿宋_GB2312" w:eastAsia="仿宋_GB2312"/>
          <w:sz w:val="32"/>
          <w:szCs w:val="32"/>
          <w:lang w:val="en-US" w:eastAsia="zh-CN"/>
        </w:rPr>
        <w:t>本考核办法由市供销社</w:t>
      </w:r>
      <w:r>
        <w:rPr>
          <w:rFonts w:hint="eastAsia" w:ascii="仿宋_GB2312" w:eastAsia="仿宋_GB2312"/>
          <w:sz w:val="32"/>
          <w:szCs w:val="32"/>
          <w:lang w:eastAsia="zh-CN"/>
        </w:rPr>
        <w:t>负责具体解释。</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i w:val="0"/>
          <w:color w:val="auto"/>
          <w:kern w:val="0"/>
          <w:sz w:val="32"/>
          <w:szCs w:val="32"/>
          <w:u w:val="none"/>
          <w:lang w:val="en-US" w:eastAsia="zh-CN" w:bidi="ar"/>
        </w:rPr>
      </w:pPr>
    </w:p>
    <w:p>
      <w:pPr>
        <w:keepNext w:val="0"/>
        <w:keepLines w:val="0"/>
        <w:pageBreakBefore w:val="0"/>
        <w:widowControl w:val="0"/>
        <w:kinsoku/>
        <w:wordWrap/>
        <w:overflowPunct/>
        <w:topLinePunct w:val="0"/>
        <w:autoSpaceDE/>
        <w:autoSpaceDN/>
        <w:bidi w:val="0"/>
        <w:spacing w:line="600" w:lineRule="exact"/>
        <w:ind w:left="0" w:leftChars="0" w:right="0" w:righ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spacing w:line="600" w:lineRule="exact"/>
        <w:ind w:left="0" w:leftChars="0" w:right="0" w:righ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1.2022年六安市供销社系统综合业绩考核指标</w:t>
      </w:r>
    </w:p>
    <w:p>
      <w:pPr>
        <w:keepNext w:val="0"/>
        <w:keepLines w:val="0"/>
        <w:pageBreakBefore w:val="0"/>
        <w:widowControl w:val="0"/>
        <w:kinsoku/>
        <w:wordWrap/>
        <w:overflowPunct/>
        <w:topLinePunct w:val="0"/>
        <w:autoSpaceDE/>
        <w:autoSpaceDN/>
        <w:bidi w:val="0"/>
        <w:spacing w:line="600" w:lineRule="exact"/>
        <w:ind w:left="1278" w:leftChars="456" w:right="0" w:rightChars="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2.2022年供销合作社综合业绩考核部分指标（参照省社指标解释）</w:t>
      </w:r>
    </w:p>
    <w:p>
      <w:pPr>
        <w:keepNext w:val="0"/>
        <w:keepLines w:val="0"/>
        <w:pageBreakBefore w:val="0"/>
        <w:widowControl w:val="0"/>
        <w:kinsoku/>
        <w:wordWrap/>
        <w:overflowPunct/>
        <w:topLinePunct w:val="0"/>
        <w:autoSpaceDE/>
        <w:autoSpaceDN/>
        <w:bidi w:val="0"/>
        <w:spacing w:line="600" w:lineRule="exact"/>
        <w:ind w:left="1278" w:leftChars="456" w:right="0" w:rightChars="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3.2022年六安市供销社系统综合业绩考核需提供证明材料清单</w:t>
      </w:r>
    </w:p>
    <w:p>
      <w:pPr>
        <w:pStyle w:val="2"/>
        <w:keepNext w:val="0"/>
        <w:keepLines w:val="0"/>
        <w:pageBreakBefore w:val="0"/>
        <w:widowControl w:val="0"/>
        <w:kinsoku/>
        <w:wordWrap/>
        <w:overflowPunct/>
        <w:topLinePunct w:val="0"/>
        <w:bidi w:val="0"/>
        <w:rPr>
          <w:rFonts w:hint="eastAsia"/>
          <w:lang w:val="en-US" w:eastAsia="zh-CN"/>
        </w:rPr>
      </w:pPr>
    </w:p>
    <w:p>
      <w:pPr>
        <w:pStyle w:val="2"/>
        <w:keepNext w:val="0"/>
        <w:keepLines w:val="0"/>
        <w:pageBreakBefore w:val="0"/>
        <w:widowControl w:val="0"/>
        <w:kinsoku/>
        <w:wordWrap/>
        <w:overflowPunct/>
        <w:topLinePunct w:val="0"/>
        <w:bidi w:val="0"/>
        <w:rPr>
          <w:rFonts w:hint="eastAsia"/>
          <w:lang w:val="en-US" w:eastAsia="zh-CN"/>
        </w:rPr>
        <w:sectPr>
          <w:footerReference r:id="rId3" w:type="default"/>
          <w:pgSz w:w="11906" w:h="16838"/>
          <w:pgMar w:top="1928" w:right="1417" w:bottom="1474" w:left="1587" w:header="851" w:footer="992" w:gutter="0"/>
          <w:pgBorders>
            <w:top w:val="none" w:sz="0" w:space="0"/>
            <w:left w:val="none" w:sz="0" w:space="0"/>
            <w:bottom w:val="none" w:sz="0" w:space="0"/>
            <w:right w:val="none" w:sz="0" w:space="0"/>
          </w:pgBorders>
          <w:pgNumType w:fmt="numberInDash"/>
          <w:cols w:space="0" w:num="1"/>
          <w:rtlGutter w:val="0"/>
          <w:docGrid w:linePitch="312" w:charSpace="0"/>
        </w:sectPr>
      </w:pPr>
    </w:p>
    <w:p>
      <w:pPr>
        <w:keepNext w:val="0"/>
        <w:keepLines w:val="0"/>
        <w:pageBreakBefore w:val="0"/>
        <w:widowControl w:val="0"/>
        <w:kinsoku/>
        <w:wordWrap/>
        <w:overflowPunct/>
        <w:topLinePunct w:val="0"/>
        <w:autoSpaceDE/>
        <w:autoSpaceDN/>
        <w:bidi w:val="0"/>
        <w:snapToGrid/>
        <w:spacing w:line="640" w:lineRule="exact"/>
        <w:ind w:left="0" w:leftChars="0" w:right="0" w:rightChars="0"/>
        <w:jc w:val="both"/>
        <w:textAlignment w:val="auto"/>
        <w:outlineLvl w:val="9"/>
        <w:rPr>
          <w:rFonts w:hint="eastAsia" w:ascii="CESI黑体-GB13000" w:hAnsi="CESI黑体-GB13000" w:eastAsia="CESI黑体-GB13000" w:cs="CESI黑体-GB13000"/>
          <w:b w:val="0"/>
          <w:bCs w:val="0"/>
          <w:color w:val="auto"/>
          <w:sz w:val="32"/>
          <w:szCs w:val="32"/>
          <w:lang w:val="en-US" w:eastAsia="zh-CN"/>
        </w:rPr>
      </w:pPr>
      <w:r>
        <w:rPr>
          <w:rFonts w:hint="eastAsia" w:ascii="CESI黑体-GB13000" w:hAnsi="CESI黑体-GB13000" w:eastAsia="CESI黑体-GB13000" w:cs="CESI黑体-GB13000"/>
          <w:b w:val="0"/>
          <w:bCs w:val="0"/>
          <w:color w:val="auto"/>
          <w:sz w:val="32"/>
          <w:szCs w:val="32"/>
          <w:lang w:val="en-US" w:eastAsia="zh-CN"/>
        </w:rPr>
        <w:t>附件1</w:t>
      </w:r>
    </w:p>
    <w:p>
      <w:pPr>
        <w:pStyle w:val="10"/>
        <w:keepNext w:val="0"/>
        <w:keepLines w:val="0"/>
        <w:pageBreakBefore w:val="0"/>
        <w:widowControl w:val="0"/>
        <w:kinsoku/>
        <w:wordWrap/>
        <w:overflowPunct/>
        <w:topLinePunct w:val="0"/>
        <w:autoSpaceDE/>
        <w:autoSpaceDN/>
        <w:bidi w:val="0"/>
        <w:adjustRightInd/>
        <w:snapToGrid/>
        <w:spacing w:before="0" w:after="0" w:line="500" w:lineRule="exact"/>
        <w:textAlignment w:val="auto"/>
        <w:rPr>
          <w:rFonts w:hint="eastAsia" w:ascii="方正小标宋简体" w:hAnsi="方正小标宋简体" w:eastAsia="方正小标宋简体" w:cs="方正小标宋简体"/>
          <w:b w:val="0"/>
          <w:bCs/>
          <w:i w:val="0"/>
          <w:color w:val="000000"/>
          <w:kern w:val="0"/>
          <w:sz w:val="40"/>
          <w:szCs w:val="40"/>
          <w:u w:val="none"/>
          <w:lang w:val="en-US" w:eastAsia="zh-CN" w:bidi="ar"/>
        </w:rPr>
      </w:pPr>
      <w:r>
        <w:rPr>
          <w:rFonts w:hint="eastAsia" w:ascii="方正小标宋简体" w:hAnsi="方正小标宋简体" w:eastAsia="方正小标宋简体" w:cs="方正小标宋简体"/>
          <w:b w:val="0"/>
          <w:bCs/>
          <w:i w:val="0"/>
          <w:color w:val="000000"/>
          <w:kern w:val="0"/>
          <w:sz w:val="40"/>
          <w:szCs w:val="40"/>
          <w:u w:val="none"/>
          <w:lang w:val="en-US" w:eastAsia="zh-CN" w:bidi="ar"/>
        </w:rPr>
        <w:t>2022年六安市供销社系统综合业绩考核指标</w:t>
      </w:r>
    </w:p>
    <w:p>
      <w:pPr>
        <w:pStyle w:val="10"/>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方正小标宋简体" w:hAnsi="方正小标宋简体" w:eastAsia="方正小标宋简体" w:cs="方正小标宋简体"/>
          <w:b w:val="0"/>
          <w:bCs/>
          <w:i w:val="0"/>
          <w:color w:val="000000"/>
          <w:kern w:val="0"/>
          <w:sz w:val="40"/>
          <w:szCs w:val="40"/>
          <w:u w:val="none"/>
          <w:lang w:val="en-US" w:eastAsia="zh-CN" w:bidi="ar"/>
        </w:rPr>
      </w:pPr>
    </w:p>
    <w:tbl>
      <w:tblPr>
        <w:tblStyle w:val="14"/>
        <w:tblW w:w="12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0"/>
        <w:gridCol w:w="570"/>
        <w:gridCol w:w="1395"/>
        <w:gridCol w:w="3404"/>
        <w:gridCol w:w="1357"/>
        <w:gridCol w:w="2053"/>
        <w:gridCol w:w="3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9" w:hRule="exact"/>
          <w:tblHeader/>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考核</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内容</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序号</w:t>
            </w:r>
          </w:p>
        </w:tc>
        <w:tc>
          <w:tcPr>
            <w:tcW w:w="47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指标名称</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分值</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数据来源</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负责科室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9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履行</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为农</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服务</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职责</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情况</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210" w:leftChars="-100" w:right="-210" w:rightChars="-10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(47分)</w:t>
            </w:r>
          </w:p>
        </w:tc>
        <w:tc>
          <w:tcPr>
            <w:tcW w:w="570"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95"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优化农资</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供应和</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服务</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（17分）</w:t>
            </w:r>
          </w:p>
        </w:tc>
        <w:tc>
          <w:tcPr>
            <w:tcW w:w="3404"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农资企业营业总收入</w:t>
            </w:r>
          </w:p>
        </w:tc>
        <w:tc>
          <w:tcPr>
            <w:tcW w:w="1357"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53"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财务直报</w:t>
            </w:r>
          </w:p>
        </w:tc>
        <w:tc>
          <w:tcPr>
            <w:tcW w:w="314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资产监管科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1"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售给农民的农业生产资料额</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统计直报</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社务指导科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水溶肥、有机肥销售量</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统计直报</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社务指导科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4"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承担国家、省级、市级农资储备及重点保供任务情况</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证明材料</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社务指导科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农业生产托管服务面积</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统计直报</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合作经济科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农业生产社会化服务规模</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统计直报</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合作经济科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6"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为农服务中心建设情况</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统计直</w:t>
            </w:r>
            <w:r>
              <w:rPr>
                <w:rFonts w:hint="eastAsia" w:ascii="宋体" w:hAnsi="宋体" w:cs="宋体"/>
                <w:i w:val="0"/>
                <w:color w:val="000000"/>
                <w:kern w:val="0"/>
                <w:sz w:val="24"/>
                <w:szCs w:val="24"/>
                <w:u w:val="none"/>
                <w:lang w:val="en-US" w:eastAsia="zh-CN" w:bidi="ar"/>
              </w:rPr>
              <w:t>报</w:t>
            </w:r>
            <w:r>
              <w:rPr>
                <w:rFonts w:hint="eastAsia" w:ascii="宋体" w:hAnsi="宋体" w:eastAsia="宋体" w:cs="宋体"/>
                <w:i w:val="0"/>
                <w:color w:val="000000"/>
                <w:kern w:val="0"/>
                <w:sz w:val="24"/>
                <w:szCs w:val="24"/>
                <w:u w:val="none"/>
                <w:lang w:val="en-US" w:eastAsia="zh-CN" w:bidi="ar"/>
              </w:rPr>
              <w:t>和证明材料</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合作经济科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提升农产品流通服务水平</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（15分）</w:t>
            </w: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农产品批发市场交易额</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统计直报</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社务指导科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8"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生鲜农产品销售总额</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统计直报</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社务指导科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5"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农副产品企业营业总收入增长率</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财务直报</w:t>
            </w:r>
          </w:p>
        </w:tc>
        <w:tc>
          <w:tcPr>
            <w:tcW w:w="314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资产监管科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冷链物流业营业额</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统计直报</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社务指导科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参与“832平台”建设情况</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统计数据和</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证明材料</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社务指导科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95"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增强日用消费品下行能力</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（8分）</w:t>
            </w: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消费品零售额</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统计直报</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社务指导科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1"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县及县以下快递、配送营业额</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统计直报</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社务指导科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连锁企业在县、乡、村的直营加盟门店数量</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统计直报</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社务指导科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7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再生资源销售额（3分）</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统计直报</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社务指导科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980"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799"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电子商务销售额（4分）</w:t>
            </w:r>
          </w:p>
        </w:tc>
        <w:tc>
          <w:tcPr>
            <w:tcW w:w="135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5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统计直报</w:t>
            </w:r>
          </w:p>
        </w:tc>
        <w:tc>
          <w:tcPr>
            <w:tcW w:w="314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社务指导科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加强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组织</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体系</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建设</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情况</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210" w:leftChars="-100" w:right="-210" w:rightChars="-10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(36分)</w:t>
            </w:r>
          </w:p>
        </w:tc>
        <w:tc>
          <w:tcPr>
            <w:tcW w:w="5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强化基层社合作经济组织属性</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5"/>
                <w:szCs w:val="25"/>
                <w:u w:val="none"/>
                <w:lang w:val="en-US" w:eastAsia="zh-CN" w:bidi="ar"/>
              </w:rPr>
              <w:t>（5分）</w:t>
            </w:r>
          </w:p>
        </w:tc>
        <w:tc>
          <w:tcPr>
            <w:tcW w:w="3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基层社社员数量</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统计直报</w:t>
            </w:r>
          </w:p>
        </w:tc>
        <w:tc>
          <w:tcPr>
            <w:tcW w:w="3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合作经济科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exact"/>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p>
        </w:tc>
        <w:tc>
          <w:tcPr>
            <w:tcW w:w="5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建立社员利益联结机制的基层社比例</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统计直报</w:t>
            </w:r>
          </w:p>
        </w:tc>
        <w:tc>
          <w:tcPr>
            <w:tcW w:w="3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合作经济科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980"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p>
        </w:tc>
        <w:tc>
          <w:tcPr>
            <w:tcW w:w="570" w:type="dxa"/>
            <w:vMerge w:val="restart"/>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395" w:type="dxa"/>
            <w:vMerge w:val="restart"/>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多种方式为基层社服务（5分）</w:t>
            </w:r>
          </w:p>
        </w:tc>
        <w:tc>
          <w:tcPr>
            <w:tcW w:w="340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改造升级薄弱基层社情况</w:t>
            </w:r>
          </w:p>
        </w:tc>
        <w:tc>
          <w:tcPr>
            <w:tcW w:w="135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53"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证明材料</w:t>
            </w:r>
          </w:p>
        </w:tc>
        <w:tc>
          <w:tcPr>
            <w:tcW w:w="314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合作经济科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9" w:hRule="exact"/>
          <w:jc w:val="center"/>
        </w:trPr>
        <w:tc>
          <w:tcPr>
            <w:tcW w:w="98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龙头企业带动的基层社数量</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统计直报和</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证明材料</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合作经济科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98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增强基层社服务</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功能</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（12分）</w:t>
            </w: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基层社营业总收入增长率</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财务直报</w:t>
            </w:r>
          </w:p>
        </w:tc>
        <w:tc>
          <w:tcPr>
            <w:tcW w:w="314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资产监管科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98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基层社所有者权益增长率</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财务直报</w:t>
            </w:r>
          </w:p>
        </w:tc>
        <w:tc>
          <w:tcPr>
            <w:tcW w:w="314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资产监管科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98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自营基层社比例</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统计直报</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合作经济科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9" w:hRule="exact"/>
          <w:jc w:val="center"/>
        </w:trPr>
        <w:tc>
          <w:tcPr>
            <w:tcW w:w="98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开展农业生产社会化服务基层社比例</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统计直报和</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证明材料</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合作经济科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5" w:hRule="exact"/>
          <w:jc w:val="center"/>
        </w:trPr>
        <w:tc>
          <w:tcPr>
            <w:tcW w:w="98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“基层社示范社建设工程”实施情况</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证明材料</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合作经济科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exact"/>
          <w:jc w:val="center"/>
        </w:trPr>
        <w:tc>
          <w:tcPr>
            <w:tcW w:w="98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3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完善联合社治理</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结构</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（4分）</w:t>
            </w: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成员社对联合社工作评价情况</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证明材料</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合作经济科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5" w:hRule="exact"/>
          <w:jc w:val="center"/>
        </w:trPr>
        <w:tc>
          <w:tcPr>
            <w:tcW w:w="98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被考核单位按期召开理事会、监事会和社员代表大会情况</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证明材料</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合作经济科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98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理顺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社企关系</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（5分）</w:t>
            </w: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市、县级联合社成立社有资产管理委员会的比例</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统计直报</w:t>
            </w:r>
          </w:p>
        </w:tc>
        <w:tc>
          <w:tcPr>
            <w:tcW w:w="314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资产监管科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7" w:hRule="exact"/>
          <w:jc w:val="center"/>
        </w:trPr>
        <w:tc>
          <w:tcPr>
            <w:tcW w:w="98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市、县级联合社成立社有资本投资运营公司的比例</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统计直报</w:t>
            </w:r>
          </w:p>
        </w:tc>
        <w:tc>
          <w:tcPr>
            <w:tcW w:w="314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资产监管科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7" w:hRule="exact"/>
          <w:jc w:val="center"/>
        </w:trPr>
        <w:tc>
          <w:tcPr>
            <w:tcW w:w="98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3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创新联合</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合作机制</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分）</w:t>
            </w: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系统内联合合作在建项目数量</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统计直报</w:t>
            </w:r>
          </w:p>
        </w:tc>
        <w:tc>
          <w:tcPr>
            <w:tcW w:w="314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社务指导科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exact"/>
          <w:jc w:val="center"/>
        </w:trPr>
        <w:tc>
          <w:tcPr>
            <w:tcW w:w="98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strike w:val="0"/>
                <w:dstrike w:val="0"/>
                <w:color w:val="000000"/>
                <w:kern w:val="0"/>
                <w:sz w:val="24"/>
                <w:szCs w:val="24"/>
                <w:highlight w:val="none"/>
                <w:u w:val="none"/>
                <w:lang w:val="en-US" w:eastAsia="zh-CN" w:bidi="ar"/>
              </w:rPr>
              <w:t>被考核单位做实合作发展基金情况</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highlight w:val="none"/>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证明材料</w:t>
            </w:r>
          </w:p>
        </w:tc>
        <w:tc>
          <w:tcPr>
            <w:tcW w:w="314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资产监管科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98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A级以上等级协会个数</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统计直报</w:t>
            </w:r>
          </w:p>
        </w:tc>
        <w:tc>
          <w:tcPr>
            <w:tcW w:w="314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合作经济科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9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left="-210" w:leftChars="-100" w:right="-210" w:rightChars="-10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主要经济指标运行情况</w:t>
            </w:r>
          </w:p>
          <w:p>
            <w:pPr>
              <w:keepNext w:val="0"/>
              <w:keepLines w:val="0"/>
              <w:pageBreakBefore w:val="0"/>
              <w:widowControl w:val="0"/>
              <w:suppressLineNumbers w:val="0"/>
              <w:kinsoku/>
              <w:wordWrap/>
              <w:overflowPunct/>
              <w:topLinePunct w:val="0"/>
              <w:autoSpaceDE/>
              <w:autoSpaceDN/>
              <w:bidi w:val="0"/>
              <w:adjustRightInd/>
              <w:snapToGrid/>
              <w:spacing w:line="240" w:lineRule="exact"/>
              <w:ind w:left="-210" w:leftChars="-100" w:right="-210" w:rightChars="-10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(40分)</w:t>
            </w:r>
          </w:p>
        </w:tc>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3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经济总量</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（15分）</w:t>
            </w: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销售总额</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统计直报</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社务指导科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社有企业营业总收入</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财务直报</w:t>
            </w:r>
          </w:p>
        </w:tc>
        <w:tc>
          <w:tcPr>
            <w:tcW w:w="314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资产监管科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社有企业利润总额</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财务直报</w:t>
            </w:r>
          </w:p>
        </w:tc>
        <w:tc>
          <w:tcPr>
            <w:tcW w:w="314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资产监管科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社有企业所有者权益</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财务直报</w:t>
            </w:r>
          </w:p>
        </w:tc>
        <w:tc>
          <w:tcPr>
            <w:tcW w:w="314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资产监管科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p>
        </w:tc>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3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增长速度</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（19分）</w:t>
            </w: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销售总额增长率</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统计直报</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社务指导科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1"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社有企业营业总收入增长率</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财务直报</w:t>
            </w:r>
          </w:p>
        </w:tc>
        <w:tc>
          <w:tcPr>
            <w:tcW w:w="314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资产监管科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社有企业利润总额增长率</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财务直报</w:t>
            </w:r>
          </w:p>
        </w:tc>
        <w:tc>
          <w:tcPr>
            <w:tcW w:w="3146" w:type="dxa"/>
            <w:tcBorders>
              <w:top w:val="nil"/>
              <w:left w:val="single" w:color="000000" w:sz="4" w:space="0"/>
              <w:bottom w:val="single" w:color="auto"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资产监管科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6"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社有企业所有者权益增长率</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财务直报</w:t>
            </w:r>
          </w:p>
        </w:tc>
        <w:tc>
          <w:tcPr>
            <w:tcW w:w="314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资产监管科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净资产收益率</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财务直报</w:t>
            </w:r>
          </w:p>
        </w:tc>
        <w:tc>
          <w:tcPr>
            <w:tcW w:w="314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资产监管科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1"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47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“三降两清一扭”成效（6分）</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财务直报和</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证明材料</w:t>
            </w:r>
          </w:p>
        </w:tc>
        <w:tc>
          <w:tcPr>
            <w:tcW w:w="314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资产监管科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8" w:hRule="exact"/>
          <w:jc w:val="center"/>
        </w:trPr>
        <w:tc>
          <w:tcPr>
            <w:tcW w:w="9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加强组织领导</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和保障情况</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(15分)</w:t>
            </w:r>
          </w:p>
        </w:tc>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3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强化</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组织领导</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（6分）</w:t>
            </w: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争取供销合作社工作纳入2022年度乡村振兴重点工作布局情况</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证明材料</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合作经济科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争取党委、政府政策资金支持情况</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证明材料</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9"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p>
        </w:tc>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3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全面</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从严治社</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（4分）</w:t>
            </w: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规范建立执行“三重一大”制度情况；</w:t>
            </w:r>
            <w:r>
              <w:rPr>
                <w:rFonts w:hint="default" w:ascii="宋体" w:hAnsi="宋体" w:eastAsia="宋体" w:cs="宋体"/>
                <w:i w:val="0"/>
                <w:color w:val="000000"/>
                <w:kern w:val="0"/>
                <w:sz w:val="24"/>
                <w:szCs w:val="24"/>
                <w:u w:val="none"/>
                <w:lang w:val="en-US" w:eastAsia="zh-CN" w:bidi="ar"/>
              </w:rPr>
              <w:t>普法依法治理、双拥、计划生育、档案管理、环境保护等</w:t>
            </w:r>
            <w:r>
              <w:rPr>
                <w:rFonts w:hint="eastAsia" w:ascii="宋体" w:hAnsi="宋体" w:eastAsia="宋体" w:cs="宋体"/>
                <w:i w:val="0"/>
                <w:color w:val="000000"/>
                <w:kern w:val="0"/>
                <w:sz w:val="24"/>
                <w:szCs w:val="24"/>
                <w:u w:val="none"/>
                <w:lang w:val="en-US" w:eastAsia="zh-CN" w:bidi="ar"/>
              </w:rPr>
              <w:t>工作落实情况；</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证明材料</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3"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被考核单位主要负责人与社有企业主要负责人进行廉政谈话情况</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证明材料</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党组（办公室提供）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47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“供销合作社教育培训工程”实施情况（2分）</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证明材料</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lang w:eastAsia="zh-CN"/>
              </w:rPr>
            </w:pPr>
            <w:r>
              <w:rPr>
                <w:rFonts w:hint="eastAsia"/>
                <w:lang w:eastAsia="zh-CN"/>
              </w:rPr>
              <w:t>机关各科室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7"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47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加强宣传信息工作情况、政务公开（3分）</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证明材料</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76" w:hRule="exact"/>
          <w:jc w:val="center"/>
        </w:trPr>
        <w:tc>
          <w:tcPr>
            <w:tcW w:w="9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其他</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指标</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(16分)</w:t>
            </w:r>
          </w:p>
        </w:tc>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3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根据年度</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改革发展</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重点工作</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设置</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（16分）</w:t>
            </w: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深化综合改革、做强做优流通服务主业、推进基层社建设扩面提质增效、推进联合社治理创新、农资保供等年度重点工作得到市供销社和</w:t>
            </w:r>
            <w:r>
              <w:rPr>
                <w:rFonts w:hint="eastAsia" w:ascii="宋体" w:hAnsi="宋体" w:cs="宋体"/>
                <w:i w:val="0"/>
                <w:color w:val="000000"/>
                <w:kern w:val="0"/>
                <w:sz w:val="24"/>
                <w:szCs w:val="24"/>
                <w:highlight w:val="none"/>
                <w:u w:val="none"/>
                <w:lang w:val="en-US" w:eastAsia="zh-CN" w:bidi="ar"/>
              </w:rPr>
              <w:t>县级以上</w:t>
            </w:r>
            <w:r>
              <w:rPr>
                <w:rFonts w:hint="eastAsia" w:ascii="宋体" w:hAnsi="宋体" w:eastAsia="宋体" w:cs="宋体"/>
                <w:i w:val="0"/>
                <w:color w:val="000000"/>
                <w:kern w:val="0"/>
                <w:sz w:val="24"/>
                <w:szCs w:val="24"/>
                <w:u w:val="none"/>
                <w:lang w:val="en-US" w:eastAsia="zh-CN" w:bidi="ar"/>
              </w:rPr>
              <w:t>党委、政府主要负责同志肯定性批示情况</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证明材料</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“县域流通服务网络建设提升行动”实施情况</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证明材料</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社务指导科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推进“数字供销”建设情况</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证明材料</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社务指导科</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2022年重点工作任务书总体完成情况</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证明材料</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合作经济科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“三位一体”综合合作试点工作推进情况</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证明材料</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合作经济科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5" w:hRule="exact"/>
          <w:jc w:val="center"/>
        </w:trPr>
        <w:tc>
          <w:tcPr>
            <w:tcW w:w="9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加分</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指标</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w:t>
            </w:r>
            <w:r>
              <w:rPr>
                <w:rFonts w:hint="eastAsia" w:ascii="宋体" w:hAnsi="宋体" w:cs="宋体"/>
                <w:b/>
                <w:i w:val="0"/>
                <w:color w:val="000000"/>
                <w:kern w:val="0"/>
                <w:sz w:val="24"/>
                <w:szCs w:val="24"/>
                <w:u w:val="none"/>
                <w:lang w:val="en-US" w:eastAsia="zh-CN" w:bidi="ar"/>
              </w:rPr>
              <w:t>6</w:t>
            </w:r>
            <w:r>
              <w:rPr>
                <w:rFonts w:hint="eastAsia" w:ascii="宋体" w:hAnsi="宋体" w:eastAsia="宋体" w:cs="宋体"/>
                <w:b/>
                <w:i w:val="0"/>
                <w:color w:val="000000"/>
                <w:kern w:val="0"/>
                <w:sz w:val="24"/>
                <w:szCs w:val="24"/>
                <w:u w:val="none"/>
                <w:lang w:val="en-US" w:eastAsia="zh-CN" w:bidi="ar"/>
              </w:rPr>
              <w:t>分)</w:t>
            </w:r>
          </w:p>
        </w:tc>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3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表彰奖励和专项</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工作成效</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分）</w:t>
            </w: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highlight w:val="none"/>
                <w:u w:val="none"/>
                <w:lang w:val="en-US" w:eastAsia="zh-CN" w:bidi="ar"/>
              </w:rPr>
              <w:t>年度内受到</w:t>
            </w:r>
            <w:r>
              <w:rPr>
                <w:rFonts w:hint="eastAsia" w:ascii="宋体" w:hAnsi="宋体" w:cs="宋体"/>
                <w:i w:val="0"/>
                <w:color w:val="000000"/>
                <w:kern w:val="0"/>
                <w:sz w:val="24"/>
                <w:szCs w:val="24"/>
                <w:highlight w:val="none"/>
                <w:u w:val="none"/>
                <w:lang w:val="en-US" w:eastAsia="zh-CN" w:bidi="ar"/>
              </w:rPr>
              <w:t>县级以上</w:t>
            </w:r>
            <w:r>
              <w:rPr>
                <w:rFonts w:hint="eastAsia" w:ascii="宋体" w:hAnsi="宋体" w:eastAsia="宋体" w:cs="宋体"/>
                <w:i w:val="0"/>
                <w:color w:val="000000"/>
                <w:kern w:val="0"/>
                <w:sz w:val="24"/>
                <w:szCs w:val="24"/>
                <w:highlight w:val="none"/>
                <w:u w:val="none"/>
                <w:lang w:val="en-US" w:eastAsia="zh-CN" w:bidi="ar"/>
              </w:rPr>
              <w:t>党委、政府和上级供销合作社</w:t>
            </w:r>
            <w:r>
              <w:rPr>
                <w:rFonts w:hint="eastAsia" w:ascii="宋体" w:hAnsi="宋体" w:cs="宋体"/>
                <w:i w:val="0"/>
                <w:color w:val="000000"/>
                <w:kern w:val="0"/>
                <w:sz w:val="24"/>
                <w:szCs w:val="24"/>
                <w:highlight w:val="none"/>
                <w:u w:val="none"/>
                <w:lang w:val="en-US" w:eastAsia="zh-CN" w:bidi="ar"/>
              </w:rPr>
              <w:t>综合性</w:t>
            </w:r>
            <w:r>
              <w:rPr>
                <w:rFonts w:hint="eastAsia" w:ascii="宋体" w:hAnsi="宋体" w:eastAsia="宋体" w:cs="宋体"/>
                <w:i w:val="0"/>
                <w:color w:val="000000"/>
                <w:kern w:val="0"/>
                <w:sz w:val="24"/>
                <w:szCs w:val="24"/>
                <w:highlight w:val="none"/>
                <w:u w:val="none"/>
                <w:lang w:val="en-US" w:eastAsia="zh-CN" w:bidi="ar"/>
              </w:rPr>
              <w:t>表彰奖励情况</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证明材料</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合作经济科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3" w:hRule="exact"/>
          <w:jc w:val="center"/>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color w:val="000000"/>
                <w:sz w:val="24"/>
                <w:szCs w:val="24"/>
                <w:u w:val="none"/>
              </w:rPr>
            </w:pPr>
          </w:p>
        </w:tc>
        <w:tc>
          <w:tcPr>
            <w:tcW w:w="3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双招双引”及推进长三角一体化工作成效情况</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highlight w:val="none"/>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证明材料</w:t>
            </w:r>
          </w:p>
        </w:tc>
        <w:tc>
          <w:tcPr>
            <w:tcW w:w="3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社务指导科</w:t>
            </w:r>
          </w:p>
        </w:tc>
      </w:tr>
    </w:tbl>
    <w:p>
      <w:pPr>
        <w:keepNext w:val="0"/>
        <w:keepLines w:val="0"/>
        <w:pageBreakBefore w:val="0"/>
        <w:widowControl w:val="0"/>
        <w:kinsoku/>
        <w:wordWrap/>
        <w:overflowPunct/>
        <w:topLinePunct w:val="0"/>
        <w:autoSpaceDE/>
        <w:autoSpaceDN/>
        <w:bidi w:val="0"/>
        <w:adjustRightInd/>
        <w:snapToGrid/>
        <w:spacing w:before="157" w:beforeLines="50" w:line="440" w:lineRule="exact"/>
        <w:ind w:left="0" w:leftChars="0" w:right="0" w:rightChars="0"/>
        <w:jc w:val="both"/>
        <w:textAlignment w:val="auto"/>
        <w:outlineLvl w:val="9"/>
        <w:rPr>
          <w:rFonts w:hint="eastAsia" w:ascii="CESI黑体-GB13000" w:hAnsi="CESI黑体-GB13000" w:eastAsia="CESI黑体-GB13000" w:cs="CESI黑体-GB13000"/>
          <w:b w:val="0"/>
          <w:bCs w:val="0"/>
          <w:color w:val="auto"/>
          <w:sz w:val="24"/>
          <w:szCs w:val="24"/>
          <w:lang w:val="en-US" w:eastAsia="zh-CN"/>
        </w:rPr>
      </w:pPr>
      <w:r>
        <w:rPr>
          <w:rFonts w:hint="eastAsia" w:ascii="CESI黑体-GB13000" w:hAnsi="CESI黑体-GB13000" w:eastAsia="CESI黑体-GB13000" w:cs="CESI黑体-GB13000"/>
          <w:b w:val="0"/>
          <w:bCs w:val="0"/>
          <w:color w:val="auto"/>
          <w:sz w:val="24"/>
          <w:szCs w:val="24"/>
          <w:lang w:val="en-US" w:eastAsia="zh-CN"/>
        </w:rPr>
        <w:t>备注：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1.数据来源为“统计直报”栏目</w:t>
      </w:r>
      <w:r>
        <w:rPr>
          <w:rFonts w:hint="eastAsia" w:ascii="宋体" w:hAnsi="宋体" w:eastAsia="宋体" w:cs="宋体"/>
          <w:i w:val="0"/>
          <w:color w:val="000000"/>
          <w:sz w:val="24"/>
          <w:szCs w:val="24"/>
          <w:u w:val="none"/>
          <w:lang w:eastAsia="zh-CN"/>
        </w:rPr>
        <w:t>以平均数打分方法为主，分段打分方法为辅。达到平均数得基准分（注：基准分为该指标分值的一半），按增减情况进行评判，最高分为满分，最低分为0分。在计算指标各县区平均数时，视情况将影响平均数较大的单位数据剔除。所有同比增幅类指标按同口径比较方法计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2.数据来源为“证明材料”栏目，需要逐项提供工作开展情况、小结等材料。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CESI黑体-GB13000" w:hAnsi="CESI黑体-GB13000" w:eastAsia="CESI黑体-GB13000" w:cs="CESI黑体-GB13000"/>
          <w:b w:val="0"/>
          <w:bCs w:val="0"/>
          <w:color w:val="auto"/>
          <w:sz w:val="32"/>
          <w:szCs w:val="32"/>
          <w:lang w:val="en-US" w:eastAsia="zh-CN"/>
        </w:rPr>
      </w:pPr>
    </w:p>
    <w:p>
      <w:pPr>
        <w:pStyle w:val="5"/>
        <w:keepNext w:val="0"/>
        <w:keepLines w:val="0"/>
        <w:pageBreakBefore w:val="0"/>
        <w:widowControl w:val="0"/>
        <w:kinsoku/>
        <w:wordWrap/>
        <w:overflowPunct/>
        <w:topLinePunct w:val="0"/>
        <w:bidi w:val="0"/>
        <w:rPr>
          <w:rFonts w:hint="eastAsia"/>
          <w:lang w:val="en-US" w:eastAsia="zh-CN"/>
        </w:rPr>
        <w:sectPr>
          <w:pgSz w:w="16840" w:h="11907" w:orient="landscape"/>
          <w:pgMar w:top="1587" w:right="2098" w:bottom="1587" w:left="1871" w:header="851" w:footer="1361" w:gutter="0"/>
          <w:pgNumType w:fmt="numberInDash"/>
          <w:cols w:space="0" w:num="1"/>
          <w:rtlGutter w:val="0"/>
          <w:docGrid w:linePitch="312" w:charSpace="0"/>
        </w:sectPr>
      </w:pPr>
    </w:p>
    <w:p>
      <w:pPr>
        <w:keepNext w:val="0"/>
        <w:keepLines w:val="0"/>
        <w:pageBreakBefore w:val="0"/>
        <w:widowControl w:val="0"/>
        <w:kinsoku/>
        <w:wordWrap/>
        <w:overflowPunct/>
        <w:topLinePunct w:val="0"/>
        <w:autoSpaceDE/>
        <w:autoSpaceDN/>
        <w:bidi w:val="0"/>
        <w:snapToGrid/>
        <w:spacing w:line="600" w:lineRule="exact"/>
        <w:ind w:left="0" w:leftChars="0" w:right="0" w:rightChars="0"/>
        <w:jc w:val="both"/>
        <w:textAlignment w:val="auto"/>
        <w:outlineLvl w:val="9"/>
        <w:rPr>
          <w:rFonts w:hint="default"/>
          <w:lang w:val="en-US" w:eastAsia="zh-CN"/>
        </w:rPr>
      </w:pPr>
      <w:r>
        <w:rPr>
          <w:rFonts w:hint="eastAsia" w:ascii="CESI黑体-GB13000" w:hAnsi="CESI黑体-GB13000" w:eastAsia="CESI黑体-GB13000" w:cs="CESI黑体-GB13000"/>
          <w:b w:val="0"/>
          <w:bCs w:val="0"/>
          <w:color w:val="auto"/>
          <w:sz w:val="32"/>
          <w:szCs w:val="32"/>
          <w:lang w:val="en-US" w:eastAsia="zh-CN"/>
        </w:rPr>
        <w:t>附件2</w:t>
      </w:r>
    </w:p>
    <w:p>
      <w:pPr>
        <w:keepNext w:val="0"/>
        <w:keepLines w:val="0"/>
        <w:pageBreakBefore w:val="0"/>
        <w:widowControl w:val="0"/>
        <w:kinsoku/>
        <w:wordWrap/>
        <w:overflowPunct/>
        <w:topLinePunct w:val="0"/>
        <w:bidi w:val="0"/>
        <w:snapToGrid/>
        <w:spacing w:line="600" w:lineRule="exact"/>
        <w:ind w:firstLine="0" w:firstLineChars="0"/>
        <w:jc w:val="center"/>
        <w:textAlignment w:val="auto"/>
        <w:rPr>
          <w:rFonts w:hint="eastAsia" w:ascii="方正小标宋简体" w:hAnsi="方正小标宋简体" w:eastAsia="方正小标宋简体" w:cs="方正小标宋简体"/>
          <w:sz w:val="40"/>
        </w:rPr>
      </w:pPr>
    </w:p>
    <w:p>
      <w:pPr>
        <w:keepNext w:val="0"/>
        <w:keepLines w:val="0"/>
        <w:pageBreakBefore w:val="0"/>
        <w:widowControl w:val="0"/>
        <w:kinsoku/>
        <w:wordWrap/>
        <w:overflowPunct/>
        <w:topLinePunct w:val="0"/>
        <w:bidi w:val="0"/>
        <w:snapToGrid/>
        <w:spacing w:line="600" w:lineRule="exact"/>
        <w:ind w:firstLine="0" w:firstLineChars="0"/>
        <w:jc w:val="center"/>
        <w:textAlignment w:val="auto"/>
        <w:rPr>
          <w:rFonts w:hint="eastAsia" w:ascii="方正小标宋简体" w:hAnsi="方正小标宋简体" w:eastAsia="方正小标宋简体" w:cs="方正小标宋简体"/>
          <w:sz w:val="40"/>
        </w:rPr>
      </w:pPr>
      <w:r>
        <w:rPr>
          <w:rFonts w:hint="eastAsia" w:ascii="方正小标宋简体" w:hAnsi="方正小标宋简体" w:eastAsia="方正小标宋简体" w:cs="方正小标宋简体"/>
          <w:sz w:val="40"/>
        </w:rPr>
        <w:t>2022年供销合作社综合业绩考核部分指标解释</w:t>
      </w:r>
    </w:p>
    <w:p>
      <w:pPr>
        <w:keepNext w:val="0"/>
        <w:keepLines w:val="0"/>
        <w:pageBreakBefore w:val="0"/>
        <w:widowControl w:val="0"/>
        <w:kinsoku/>
        <w:wordWrap/>
        <w:overflowPunct/>
        <w:topLinePunct w:val="0"/>
        <w:bidi w:val="0"/>
        <w:snapToGrid/>
        <w:spacing w:line="600" w:lineRule="exact"/>
        <w:ind w:firstLine="640"/>
        <w:textAlignment w:val="auto"/>
      </w:pPr>
    </w:p>
    <w:p>
      <w:pPr>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z w:val="32"/>
          <w:szCs w:val="32"/>
          <w:lang w:val="en-US" w:eastAsia="zh-CN"/>
        </w:rPr>
        <w:t>1.承担国家、省级、市级农资储备及重点保供任务情况：</w:t>
      </w:r>
      <w:r>
        <w:rPr>
          <w:rFonts w:hint="eastAsia" w:ascii="仿宋_GB2312" w:hAnsi="仿宋_GB2312" w:eastAsia="仿宋_GB2312" w:cs="仿宋_GB2312"/>
          <w:b w:val="0"/>
          <w:bCs w:val="0"/>
          <w:color w:val="auto"/>
          <w:sz w:val="32"/>
          <w:szCs w:val="32"/>
          <w:lang w:val="en-US" w:eastAsia="zh-CN"/>
        </w:rPr>
        <w:t>（1）被考核单位出资企业承担国家化肥商业储备、国家救灾农药储备、国家救灾备荒种子储备及省市级化肥、农药、种子、农膜等储备任务的情况；（2）被考核单位出资企业被列入省市县重点保供企业名录，承担疫情防控等重要时期应急物资和民生保供物资的供应工作。需提供情况说明及证明材料。</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黑体" w:hAnsi="黑体" w:eastAsia="黑体" w:cs="黑体"/>
          <w:b w:val="0"/>
          <w:bCs w:val="0"/>
          <w:sz w:val="32"/>
          <w:szCs w:val="32"/>
        </w:rPr>
        <w:t>2．农业生产托管服务面积：</w:t>
      </w:r>
      <w:r>
        <w:rPr>
          <w:rFonts w:hint="eastAsia" w:ascii="仿宋_GB2312" w:hAnsi="仿宋_GB2312" w:eastAsia="仿宋_GB2312" w:cs="仿宋_GB2312"/>
          <w:b w:val="0"/>
          <w:bCs w:val="0"/>
          <w:color w:val="auto"/>
          <w:sz w:val="32"/>
          <w:szCs w:val="32"/>
          <w:lang w:val="en-US" w:eastAsia="zh-CN"/>
        </w:rPr>
        <w:t>当地供销合作社开展的单环节、多环节、全程生产托管服务面积，计量单位为“亩”。</w:t>
      </w:r>
    </w:p>
    <w:p>
      <w:pPr>
        <w:keepNext w:val="0"/>
        <w:keepLines w:val="0"/>
        <w:pageBreakBefore w:val="0"/>
        <w:widowControl w:val="0"/>
        <w:kinsoku/>
        <w:wordWrap/>
        <w:overflowPunct/>
        <w:topLinePunct w:val="0"/>
        <w:bidi w:val="0"/>
        <w:snapToGrid/>
        <w:spacing w:line="600" w:lineRule="exact"/>
        <w:ind w:firstLine="602"/>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z w:val="32"/>
          <w:szCs w:val="32"/>
        </w:rPr>
        <w:t>3．农业生产社会化服务规模：</w:t>
      </w:r>
      <w:r>
        <w:rPr>
          <w:rFonts w:hint="eastAsia" w:ascii="仿宋_GB2312" w:hAnsi="仿宋_GB2312" w:eastAsia="仿宋_GB2312" w:cs="仿宋_GB2312"/>
          <w:b w:val="0"/>
          <w:bCs w:val="0"/>
          <w:color w:val="auto"/>
          <w:sz w:val="32"/>
          <w:szCs w:val="32"/>
          <w:lang w:val="en-US" w:eastAsia="zh-CN"/>
        </w:rPr>
        <w:t>配方施肥、统防统治、农机作业服务面积之和，计量单位为“亩次”。</w:t>
      </w:r>
    </w:p>
    <w:p>
      <w:pPr>
        <w:keepNext w:val="0"/>
        <w:keepLines w:val="0"/>
        <w:pageBreakBefore w:val="0"/>
        <w:widowControl w:val="0"/>
        <w:kinsoku/>
        <w:wordWrap/>
        <w:overflowPunct/>
        <w:topLinePunct w:val="0"/>
        <w:bidi w:val="0"/>
        <w:snapToGrid/>
        <w:spacing w:line="600" w:lineRule="exact"/>
        <w:ind w:firstLine="602"/>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z w:val="32"/>
          <w:szCs w:val="32"/>
          <w:lang w:val="en-US" w:eastAsia="zh-CN"/>
        </w:rPr>
        <w:t>4.为农服务中心建设情况：</w:t>
      </w:r>
      <w:r>
        <w:rPr>
          <w:rFonts w:hint="eastAsia" w:ascii="仿宋_GB2312" w:hAnsi="仿宋_GB2312" w:eastAsia="仿宋_GB2312" w:cs="仿宋_GB2312"/>
          <w:b w:val="0"/>
          <w:bCs w:val="0"/>
          <w:color w:val="auto"/>
          <w:sz w:val="32"/>
          <w:szCs w:val="32"/>
          <w:lang w:val="en-US" w:eastAsia="zh-CN"/>
        </w:rPr>
        <w:t>主要考核《安徽省供销合作社联合社关于加强为农服务中心建设推进农业社会化服务高质量发展的实施方案》（供发合﹝2021﹞88号）文件落实情况。需提供2022年为农服务中心建设工作小结（包括工作措施和取得实效等内容）及新建为农服务中心名单（含为农服务运营中心、区域性为农服务中心和为农服务站点）。</w:t>
      </w:r>
    </w:p>
    <w:p>
      <w:pPr>
        <w:keepNext w:val="0"/>
        <w:keepLines w:val="0"/>
        <w:pageBreakBefore w:val="0"/>
        <w:widowControl w:val="0"/>
        <w:kinsoku/>
        <w:wordWrap/>
        <w:overflowPunct/>
        <w:topLinePunct w:val="0"/>
        <w:bidi w:val="0"/>
        <w:snapToGrid/>
        <w:spacing w:line="600" w:lineRule="exact"/>
        <w:ind w:firstLine="602"/>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z w:val="32"/>
          <w:szCs w:val="32"/>
          <w:lang w:val="en-US" w:eastAsia="zh-CN"/>
        </w:rPr>
        <w:t>5．参与“832平台”建设情况：</w:t>
      </w:r>
      <w:r>
        <w:rPr>
          <w:rFonts w:hint="eastAsia" w:ascii="仿宋_GB2312" w:hAnsi="仿宋_GB2312" w:eastAsia="仿宋_GB2312" w:cs="仿宋_GB2312"/>
          <w:b w:val="0"/>
          <w:bCs w:val="0"/>
          <w:color w:val="auto"/>
          <w:sz w:val="32"/>
          <w:szCs w:val="32"/>
          <w:lang w:val="en-US" w:eastAsia="zh-CN"/>
        </w:rPr>
        <w:t>（1）当地供销合作社联合社机关工会、食堂，是否按照不低于10%的比例预留份额通过“832平台”采购脱贫地区农副产品；（2）当地供销合作社直属企业和事业单位工会、食堂通过“832平台”采购脱贫地区农副产品的总额；（3）当地供销合作社商贸流通和电商企业，依托“832平台”采购脱贫地区农副产品，带动线上线下销售的情况；（4）当地供销合作社组织供应商上线，共同推进产销地仓建设情况。数据来源为“832平台”，同时需提供工作小结。（省社综合业务处咨询电话：0551-62655754，“832平台”咨询电话：18511431700）</w:t>
      </w:r>
    </w:p>
    <w:p>
      <w:pPr>
        <w:keepNext w:val="0"/>
        <w:keepLines w:val="0"/>
        <w:pageBreakBefore w:val="0"/>
        <w:widowControl w:val="0"/>
        <w:kinsoku/>
        <w:wordWrap/>
        <w:overflowPunct/>
        <w:topLinePunct w:val="0"/>
        <w:bidi w:val="0"/>
        <w:snapToGrid/>
        <w:spacing w:line="600" w:lineRule="exact"/>
        <w:ind w:firstLine="602"/>
        <w:textAlignment w:val="auto"/>
        <w:rPr>
          <w:rFonts w:hint="eastAsia" w:ascii="方正仿宋_GBK" w:hAnsi="方正仿宋_GBK" w:eastAsia="方正仿宋_GBK" w:cs="方正仿宋_GBK"/>
          <w:b w:val="0"/>
          <w:bCs w:val="0"/>
          <w:sz w:val="32"/>
          <w:szCs w:val="32"/>
        </w:rPr>
      </w:pPr>
      <w:r>
        <w:rPr>
          <w:rFonts w:hint="eastAsia" w:ascii="黑体" w:hAnsi="黑体" w:eastAsia="黑体" w:cs="黑体"/>
          <w:b w:val="0"/>
          <w:bCs w:val="0"/>
          <w:sz w:val="32"/>
          <w:szCs w:val="32"/>
          <w:lang w:val="en-US" w:eastAsia="zh-CN"/>
        </w:rPr>
        <w:t>6．连锁企业在县、乡、村的直营加盟门店数量：</w:t>
      </w:r>
      <w:r>
        <w:rPr>
          <w:rFonts w:hint="eastAsia" w:ascii="仿宋_GB2312" w:hAnsi="仿宋_GB2312" w:eastAsia="仿宋_GB2312" w:cs="仿宋_GB2312"/>
          <w:b w:val="0"/>
          <w:bCs w:val="0"/>
          <w:color w:val="auto"/>
          <w:sz w:val="32"/>
          <w:szCs w:val="32"/>
          <w:lang w:val="en-US" w:eastAsia="zh-CN"/>
        </w:rPr>
        <w:t>当地供销合作社连锁企业在县、乡、村的直营店和加盟店数量之和。</w:t>
      </w:r>
    </w:p>
    <w:p>
      <w:pPr>
        <w:keepNext w:val="0"/>
        <w:keepLines w:val="0"/>
        <w:pageBreakBefore w:val="0"/>
        <w:widowControl w:val="0"/>
        <w:kinsoku/>
        <w:wordWrap/>
        <w:overflowPunct/>
        <w:topLinePunct w:val="0"/>
        <w:bidi w:val="0"/>
        <w:snapToGrid/>
        <w:spacing w:line="600" w:lineRule="exact"/>
        <w:ind w:firstLine="602"/>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z w:val="32"/>
          <w:szCs w:val="32"/>
          <w:lang w:val="en-US" w:eastAsia="zh-CN"/>
        </w:rPr>
        <w:t>7．改造升级薄弱基层社情况：</w:t>
      </w:r>
      <w:r>
        <w:rPr>
          <w:rFonts w:hint="eastAsia" w:ascii="仿宋_GB2312" w:hAnsi="仿宋_GB2312" w:eastAsia="仿宋_GB2312" w:cs="仿宋_GB2312"/>
          <w:b w:val="0"/>
          <w:bCs w:val="0"/>
          <w:color w:val="auto"/>
          <w:sz w:val="32"/>
          <w:szCs w:val="32"/>
          <w:lang w:val="en-US" w:eastAsia="zh-CN"/>
        </w:rPr>
        <w:t>需提供推动薄弱基层社改造工作情况小结（包括工作措施、改造标准、取得实效等内容）及2022年改造升级的薄弱基层社名单。</w:t>
      </w:r>
    </w:p>
    <w:p>
      <w:pPr>
        <w:keepNext w:val="0"/>
        <w:keepLines w:val="0"/>
        <w:pageBreakBefore w:val="0"/>
        <w:widowControl w:val="0"/>
        <w:kinsoku/>
        <w:wordWrap/>
        <w:overflowPunct/>
        <w:topLinePunct w:val="0"/>
        <w:bidi w:val="0"/>
        <w:snapToGrid/>
        <w:spacing w:line="600" w:lineRule="exact"/>
        <w:ind w:firstLine="602"/>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z w:val="32"/>
          <w:szCs w:val="32"/>
          <w:lang w:val="en-US" w:eastAsia="zh-CN"/>
        </w:rPr>
        <w:t>8．龙头企业带动的基层社数量：</w:t>
      </w:r>
      <w:r>
        <w:rPr>
          <w:rFonts w:hint="eastAsia" w:ascii="仿宋_GB2312" w:hAnsi="仿宋_GB2312" w:eastAsia="仿宋_GB2312" w:cs="仿宋_GB2312"/>
          <w:b w:val="0"/>
          <w:bCs w:val="0"/>
          <w:color w:val="auto"/>
          <w:sz w:val="32"/>
          <w:szCs w:val="32"/>
          <w:lang w:val="en-US" w:eastAsia="zh-CN"/>
        </w:rPr>
        <w:t>省级、市级、县级供销合作社龙头企业通过资本、业务带动的基层社数量。需结合统计直报数据提供工作小结（包括推进措施、带动方式、工作成效等内容）和有关龙头企业及其带动的基层社名单。</w:t>
      </w:r>
    </w:p>
    <w:p>
      <w:pPr>
        <w:keepNext w:val="0"/>
        <w:keepLines w:val="0"/>
        <w:pageBreakBefore w:val="0"/>
        <w:widowControl w:val="0"/>
        <w:kinsoku/>
        <w:wordWrap/>
        <w:overflowPunct/>
        <w:topLinePunct w:val="0"/>
        <w:bidi w:val="0"/>
        <w:snapToGrid/>
        <w:spacing w:line="600" w:lineRule="exact"/>
        <w:ind w:firstLine="602"/>
        <w:textAlignment w:val="auto"/>
        <w:rPr>
          <w:rFonts w:hint="eastAsia" w:ascii="仿宋_GB2312" w:hAnsi="仿宋_GB2312" w:eastAsia="仿宋_GB2312" w:cs="仿宋_GB2312"/>
          <w:b w:val="0"/>
          <w:bCs w:val="0"/>
          <w:color w:val="auto"/>
          <w:sz w:val="32"/>
          <w:szCs w:val="32"/>
          <w:lang w:val="en" w:eastAsia="zh-CN"/>
        </w:rPr>
      </w:pPr>
      <w:r>
        <w:rPr>
          <w:rFonts w:hint="eastAsia" w:ascii="黑体" w:hAnsi="黑体" w:eastAsia="黑体" w:cs="黑体"/>
          <w:b w:val="0"/>
          <w:bCs w:val="0"/>
          <w:sz w:val="32"/>
          <w:szCs w:val="32"/>
          <w:lang w:val="en-US" w:eastAsia="zh-CN"/>
        </w:rPr>
        <w:t>9.开展农业生产社会化服务基层社比例：</w:t>
      </w:r>
      <w:r>
        <w:rPr>
          <w:rFonts w:hint="eastAsia" w:ascii="仿宋_GB2312" w:hAnsi="仿宋_GB2312" w:eastAsia="仿宋_GB2312" w:cs="仿宋_GB2312"/>
          <w:b w:val="0"/>
          <w:bCs w:val="0"/>
          <w:color w:val="auto"/>
          <w:sz w:val="32"/>
          <w:szCs w:val="32"/>
          <w:lang w:val="en-US" w:eastAsia="zh-CN"/>
        </w:rPr>
        <w:t>开展单环节、多环节、全程生产托管服务或配方施肥、统防统治、农机作业等农业生产社会化服务的基层社占当地基层社的比例。需提供开展农业生产社会化服务基层社名单及业务类型。</w:t>
      </w:r>
    </w:p>
    <w:p>
      <w:pPr>
        <w:keepNext w:val="0"/>
        <w:keepLines w:val="0"/>
        <w:pageBreakBefore w:val="0"/>
        <w:widowControl w:val="0"/>
        <w:kinsoku/>
        <w:wordWrap/>
        <w:overflowPunct/>
        <w:topLinePunct w:val="0"/>
        <w:bidi w:val="0"/>
        <w:snapToGrid/>
        <w:spacing w:line="600" w:lineRule="exact"/>
        <w:ind w:firstLine="602"/>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z w:val="32"/>
          <w:szCs w:val="32"/>
          <w:lang w:val="en-US" w:eastAsia="zh-CN"/>
        </w:rPr>
        <w:t>10．“基层社示范社建设工程”实施情况：</w:t>
      </w:r>
      <w:r>
        <w:rPr>
          <w:rFonts w:hint="eastAsia" w:ascii="仿宋_GB2312" w:hAnsi="仿宋_GB2312" w:eastAsia="仿宋_GB2312" w:cs="仿宋_GB2312"/>
          <w:b w:val="0"/>
          <w:bCs w:val="0"/>
          <w:color w:val="auto"/>
          <w:sz w:val="32"/>
          <w:szCs w:val="32"/>
          <w:lang w:val="en-US" w:eastAsia="zh-CN"/>
        </w:rPr>
        <w:t>需提供实施“基层社示范社建设工程”工作小结（包括工作措施、建设标准、建设成效等内容）及2022年完成建设的基层社示范社名单。（省社合作经济指导处咨询电话：0551-62663651）</w:t>
      </w:r>
    </w:p>
    <w:p>
      <w:pPr>
        <w:keepNext w:val="0"/>
        <w:keepLines w:val="0"/>
        <w:pageBreakBefore w:val="0"/>
        <w:widowControl w:val="0"/>
        <w:kinsoku/>
        <w:wordWrap/>
        <w:overflowPunct/>
        <w:topLinePunct w:val="0"/>
        <w:bidi w:val="0"/>
        <w:snapToGrid/>
        <w:spacing w:line="600" w:lineRule="exact"/>
        <w:ind w:firstLine="602"/>
        <w:textAlignment w:val="auto"/>
        <w:rPr>
          <w:rFonts w:hint="eastAsia" w:ascii="方正仿宋_GBK" w:hAnsi="方正仿宋_GBK" w:eastAsia="方正仿宋_GBK" w:cs="方正仿宋_GBK"/>
          <w:b w:val="0"/>
          <w:bCs w:val="0"/>
          <w:sz w:val="32"/>
          <w:szCs w:val="32"/>
          <w:lang w:val="en-US" w:eastAsia="zh-CN"/>
        </w:rPr>
      </w:pPr>
      <w:r>
        <w:rPr>
          <w:rFonts w:hint="eastAsia" w:ascii="黑体" w:hAnsi="黑体" w:eastAsia="黑体" w:cs="黑体"/>
          <w:b w:val="0"/>
          <w:bCs w:val="0"/>
          <w:sz w:val="32"/>
          <w:szCs w:val="32"/>
          <w:lang w:val="en-US" w:eastAsia="zh-CN"/>
        </w:rPr>
        <w:t>11．成员社对联合社工作评价情况：</w:t>
      </w:r>
      <w:r>
        <w:rPr>
          <w:rFonts w:hint="eastAsia" w:ascii="仿宋_GB2312" w:hAnsi="仿宋_GB2312" w:eastAsia="仿宋_GB2312" w:cs="仿宋_GB2312"/>
          <w:b w:val="0"/>
          <w:bCs w:val="0"/>
          <w:color w:val="auto"/>
          <w:sz w:val="32"/>
          <w:szCs w:val="32"/>
          <w:lang w:val="en-US" w:eastAsia="zh-CN"/>
        </w:rPr>
        <w:t>（1）被考核单位是否出台成员社对联合社的工作评价办法；（2）2022年是否组织开展成员社对被考核单位的工作评价。需提供工作小结及相关文件。</w:t>
      </w:r>
    </w:p>
    <w:p>
      <w:pPr>
        <w:keepNext w:val="0"/>
        <w:keepLines w:val="0"/>
        <w:pageBreakBefore w:val="0"/>
        <w:widowControl w:val="0"/>
        <w:kinsoku/>
        <w:wordWrap/>
        <w:overflowPunct/>
        <w:topLinePunct w:val="0"/>
        <w:bidi w:val="0"/>
        <w:snapToGrid/>
        <w:spacing w:line="600" w:lineRule="exact"/>
        <w:ind w:firstLine="602"/>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z w:val="32"/>
          <w:szCs w:val="32"/>
          <w:lang w:val="en-US" w:eastAsia="zh-CN"/>
        </w:rPr>
        <w:t>12．被考核单位做实合作发展基金情况：</w:t>
      </w:r>
      <w:r>
        <w:rPr>
          <w:rFonts w:hint="eastAsia" w:ascii="仿宋_GB2312" w:hAnsi="仿宋_GB2312" w:eastAsia="仿宋_GB2312" w:cs="仿宋_GB2312"/>
          <w:b w:val="0"/>
          <w:bCs w:val="0"/>
          <w:color w:val="auto"/>
          <w:sz w:val="32"/>
          <w:szCs w:val="32"/>
          <w:lang w:val="en-US" w:eastAsia="zh-CN"/>
        </w:rPr>
        <w:t>（1）被考核单位是否按不低于20%的比例从本级社有资产收益中提取资金注入本级合作发展基金；（2）本级合作发展基金2022年支持基层社建设情况。需提供工作小结及会议纪要、用款证明等证明材料。</w:t>
      </w:r>
    </w:p>
    <w:p>
      <w:pPr>
        <w:keepNext w:val="0"/>
        <w:keepLines w:val="0"/>
        <w:pageBreakBefore w:val="0"/>
        <w:widowControl w:val="0"/>
        <w:kinsoku/>
        <w:wordWrap/>
        <w:overflowPunct/>
        <w:topLinePunct w:val="0"/>
        <w:bidi w:val="0"/>
        <w:snapToGrid/>
        <w:spacing w:line="600" w:lineRule="exact"/>
        <w:ind w:firstLine="602"/>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z w:val="32"/>
          <w:szCs w:val="32"/>
          <w:lang w:val="en-US" w:eastAsia="zh-CN"/>
        </w:rPr>
        <w:t>13．“三降两清一扭”成效：</w:t>
      </w:r>
      <w:r>
        <w:rPr>
          <w:rFonts w:hint="eastAsia" w:ascii="仿宋_GB2312" w:hAnsi="仿宋_GB2312" w:eastAsia="仿宋_GB2312" w:cs="仿宋_GB2312"/>
          <w:b w:val="0"/>
          <w:bCs w:val="0"/>
          <w:color w:val="auto"/>
          <w:sz w:val="32"/>
          <w:szCs w:val="32"/>
          <w:lang w:val="en-US" w:eastAsia="zh-CN"/>
        </w:rPr>
        <w:t>考核开展社有企业“三降两清一扭”专项行动工作成效，主要包括社有企业“两金”占比、资产负债率、三项费用率等财务指标、清理处置僵尸企业和经营风险问题等情况。需提供2022年累计清理处置僵尸企业数量及清理处置经营风险有关证明材料。（省社财务会计处咨询电话：0551-62636893）</w:t>
      </w:r>
    </w:p>
    <w:p>
      <w:pPr>
        <w:keepNext w:val="0"/>
        <w:keepLines w:val="0"/>
        <w:pageBreakBefore w:val="0"/>
        <w:widowControl w:val="0"/>
        <w:kinsoku/>
        <w:wordWrap/>
        <w:overflowPunct/>
        <w:topLinePunct w:val="0"/>
        <w:bidi w:val="0"/>
        <w:snapToGrid/>
        <w:spacing w:line="600" w:lineRule="exact"/>
        <w:ind w:firstLine="602"/>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z w:val="32"/>
          <w:szCs w:val="32"/>
          <w:lang w:val="en-US" w:eastAsia="zh-CN"/>
        </w:rPr>
        <w:t>14．争取供销合作社工作纳入2022年度乡村振兴重点工作布局情况：</w:t>
      </w:r>
      <w:r>
        <w:rPr>
          <w:rFonts w:hint="eastAsia" w:ascii="仿宋_GB2312" w:hAnsi="仿宋_GB2312" w:eastAsia="仿宋_GB2312" w:cs="仿宋_GB2312"/>
          <w:b w:val="0"/>
          <w:bCs w:val="0"/>
          <w:color w:val="auto"/>
          <w:sz w:val="32"/>
          <w:szCs w:val="32"/>
          <w:lang w:val="en-US" w:eastAsia="zh-CN"/>
        </w:rPr>
        <w:t>包括争取供销合作社工作纳入2022年度市县党政领导班子推进乡村振兴战略实绩考核、写入2022年度乡村振兴重点工作部署文件、写入地方乡村振兴有关法规等情况。需提供情况说明及相关文件。</w:t>
      </w:r>
    </w:p>
    <w:p>
      <w:pPr>
        <w:keepNext w:val="0"/>
        <w:keepLines w:val="0"/>
        <w:pageBreakBefore w:val="0"/>
        <w:widowControl w:val="0"/>
        <w:kinsoku/>
        <w:wordWrap/>
        <w:overflowPunct/>
        <w:topLinePunct w:val="0"/>
        <w:bidi w:val="0"/>
        <w:snapToGrid/>
        <w:spacing w:line="600" w:lineRule="exact"/>
        <w:ind w:firstLine="602"/>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z w:val="32"/>
          <w:szCs w:val="32"/>
          <w:lang w:val="en-US" w:eastAsia="zh-CN"/>
        </w:rPr>
        <w:t>15．争取党委、政府政策资金支持情况：</w:t>
      </w:r>
      <w:r>
        <w:rPr>
          <w:rFonts w:hint="eastAsia" w:ascii="仿宋_GB2312" w:hAnsi="仿宋_GB2312" w:eastAsia="仿宋_GB2312" w:cs="仿宋_GB2312"/>
          <w:b w:val="0"/>
          <w:bCs w:val="0"/>
          <w:color w:val="auto"/>
          <w:sz w:val="32"/>
          <w:szCs w:val="32"/>
          <w:lang w:val="en-US" w:eastAsia="zh-CN"/>
        </w:rPr>
        <w:t>（1）当地党委、政府是否专门出台关于供销合作社工作文件；（2）被考核单位争取财政资金支持情况（中央、省级财政“新网工程”专项资金不列入）；（3）被考核单位争取其他有关政策支持情况。需提供情况说明及相关文件。</w:t>
      </w:r>
    </w:p>
    <w:p>
      <w:pPr>
        <w:keepNext w:val="0"/>
        <w:keepLines w:val="0"/>
        <w:pageBreakBefore w:val="0"/>
        <w:widowControl w:val="0"/>
        <w:kinsoku/>
        <w:wordWrap/>
        <w:overflowPunct/>
        <w:topLinePunct w:val="0"/>
        <w:bidi w:val="0"/>
        <w:snapToGrid/>
        <w:spacing w:line="600" w:lineRule="exact"/>
        <w:ind w:firstLine="602"/>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z w:val="32"/>
          <w:szCs w:val="32"/>
          <w:lang w:val="en-US" w:eastAsia="zh-CN"/>
        </w:rPr>
        <w:t>16．规范建立执行“三重一大”制度情况；</w:t>
      </w:r>
      <w:r>
        <w:rPr>
          <w:rFonts w:hint="default" w:ascii="黑体" w:hAnsi="黑体" w:eastAsia="黑体" w:cs="黑体"/>
          <w:b w:val="0"/>
          <w:bCs w:val="0"/>
          <w:sz w:val="32"/>
          <w:szCs w:val="32"/>
          <w:lang w:val="en-US" w:eastAsia="zh-CN"/>
        </w:rPr>
        <w:t>普法依法治理、双拥、计划生育、档案管理、环境保护等</w:t>
      </w:r>
      <w:r>
        <w:rPr>
          <w:rFonts w:hint="eastAsia" w:ascii="黑体" w:hAnsi="黑体" w:eastAsia="黑体" w:cs="黑体"/>
          <w:b w:val="0"/>
          <w:bCs w:val="0"/>
          <w:sz w:val="32"/>
          <w:szCs w:val="32"/>
          <w:lang w:val="en-US" w:eastAsia="zh-CN"/>
        </w:rPr>
        <w:t>工作落实情况：</w:t>
      </w:r>
      <w:r>
        <w:rPr>
          <w:rFonts w:hint="eastAsia" w:ascii="仿宋_GB2312" w:hAnsi="仿宋_GB2312" w:eastAsia="仿宋_GB2312" w:cs="仿宋_GB2312"/>
          <w:b w:val="0"/>
          <w:bCs w:val="0"/>
          <w:color w:val="auto"/>
          <w:sz w:val="32"/>
          <w:szCs w:val="32"/>
          <w:lang w:val="en-US" w:eastAsia="zh-CN"/>
        </w:rPr>
        <w:t>被考核单位是否以党组（党委）或联合社自身名义专门印发关于“三重一大”决策的制度文件及其执行情况，需提供情况说明及制度文件、会议纪要。</w:t>
      </w:r>
      <w:r>
        <w:rPr>
          <w:rFonts w:hint="default" w:ascii="仿宋_GB2312" w:hAnsi="仿宋_GB2312" w:eastAsia="仿宋_GB2312" w:cs="仿宋_GB2312"/>
          <w:b w:val="0"/>
          <w:bCs w:val="0"/>
          <w:color w:val="auto"/>
          <w:sz w:val="32"/>
          <w:szCs w:val="32"/>
          <w:lang w:val="en-US" w:eastAsia="zh-CN"/>
        </w:rPr>
        <w:t>普法依法治理、双拥、计划生育、档案管理、环境保护</w:t>
      </w:r>
      <w:r>
        <w:rPr>
          <w:rFonts w:hint="eastAsia" w:ascii="仿宋_GB2312" w:hAnsi="仿宋_GB2312" w:eastAsia="仿宋_GB2312" w:cs="仿宋_GB2312"/>
          <w:b w:val="0"/>
          <w:bCs w:val="0"/>
          <w:color w:val="auto"/>
          <w:sz w:val="32"/>
          <w:szCs w:val="32"/>
          <w:lang w:val="en-US" w:eastAsia="zh-CN"/>
        </w:rPr>
        <w:t>需逐项提供工作开展情况或工作总结。</w:t>
      </w:r>
    </w:p>
    <w:p>
      <w:pPr>
        <w:keepNext w:val="0"/>
        <w:keepLines w:val="0"/>
        <w:pageBreakBefore w:val="0"/>
        <w:widowControl w:val="0"/>
        <w:kinsoku/>
        <w:wordWrap/>
        <w:overflowPunct/>
        <w:topLinePunct w:val="0"/>
        <w:bidi w:val="0"/>
        <w:snapToGrid/>
        <w:spacing w:line="600" w:lineRule="exact"/>
        <w:ind w:firstLine="602"/>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z w:val="32"/>
          <w:szCs w:val="32"/>
          <w:lang w:val="en-US" w:eastAsia="zh-CN"/>
        </w:rPr>
        <w:t>17．被考核单位主要负责人与社有企业主要负责人进行廉政谈话情况：</w:t>
      </w:r>
      <w:r>
        <w:rPr>
          <w:rFonts w:hint="eastAsia" w:ascii="仿宋_GB2312" w:hAnsi="仿宋_GB2312" w:eastAsia="仿宋_GB2312" w:cs="仿宋_GB2312"/>
          <w:b w:val="0"/>
          <w:bCs w:val="0"/>
          <w:color w:val="auto"/>
          <w:sz w:val="32"/>
          <w:szCs w:val="32"/>
          <w:lang w:val="en-US" w:eastAsia="zh-CN"/>
        </w:rPr>
        <w:t>需提供联合社主要负责人与社有企业主要负责人进行廉政谈话的情况说明及谈话记录等证明材料。</w:t>
      </w:r>
    </w:p>
    <w:p>
      <w:pPr>
        <w:keepNext w:val="0"/>
        <w:keepLines w:val="0"/>
        <w:pageBreakBefore w:val="0"/>
        <w:widowControl w:val="0"/>
        <w:kinsoku/>
        <w:wordWrap/>
        <w:overflowPunct/>
        <w:topLinePunct w:val="0"/>
        <w:bidi w:val="0"/>
        <w:snapToGrid/>
        <w:spacing w:line="600" w:lineRule="exact"/>
        <w:ind w:firstLine="602"/>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z w:val="32"/>
          <w:szCs w:val="32"/>
          <w:lang w:val="en-US" w:eastAsia="zh-CN"/>
        </w:rPr>
        <w:t>18．“供销合作社教育培训工程”实施情况：</w:t>
      </w:r>
      <w:r>
        <w:rPr>
          <w:rFonts w:hint="eastAsia" w:ascii="仿宋_GB2312" w:hAnsi="仿宋_GB2312" w:eastAsia="仿宋_GB2312" w:cs="仿宋_GB2312"/>
          <w:b w:val="0"/>
          <w:bCs w:val="0"/>
          <w:color w:val="auto"/>
          <w:sz w:val="32"/>
          <w:szCs w:val="32"/>
          <w:lang w:val="en-US" w:eastAsia="zh-CN"/>
        </w:rPr>
        <w:t>（1）被考核单位是否制定年度培训计划，是否围绕中心工作设置培训内容；（2）被考核单位是否达到干部职工培训全覆盖和人均学时要求；（3）被考核单位培训方式方法及培训效果；（4）被考核单位对当地供销合作社领导班子开展培训的情况及指导、带动当地供销合作社开展干部职工和农村实用人才培训的情况。需提供工作小结及相关文件。（省社人事教育处咨询电话：0551-62661215）</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2"/>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z w:val="32"/>
          <w:szCs w:val="32"/>
        </w:rPr>
        <w:t>1</w:t>
      </w:r>
      <w:r>
        <w:rPr>
          <w:rFonts w:hint="eastAsia" w:ascii="黑体" w:hAnsi="黑体" w:eastAsia="黑体" w:cs="黑体"/>
          <w:b w:val="0"/>
          <w:bCs w:val="0"/>
          <w:sz w:val="32"/>
          <w:szCs w:val="32"/>
          <w:lang w:val="en-US" w:eastAsia="zh-CN"/>
        </w:rPr>
        <w:t>9</w:t>
      </w:r>
      <w:r>
        <w:rPr>
          <w:rFonts w:hint="eastAsia" w:ascii="黑体" w:hAnsi="黑体" w:eastAsia="黑体" w:cs="黑体"/>
          <w:b w:val="0"/>
          <w:bCs w:val="0"/>
          <w:sz w:val="32"/>
          <w:szCs w:val="32"/>
        </w:rPr>
        <w:t>．加强宣传信息</w:t>
      </w:r>
      <w:r>
        <w:rPr>
          <w:rFonts w:hint="eastAsia" w:ascii="黑体" w:hAnsi="黑体" w:eastAsia="黑体" w:cs="黑体"/>
          <w:b w:val="0"/>
          <w:bCs w:val="0"/>
          <w:sz w:val="32"/>
          <w:szCs w:val="32"/>
          <w:lang w:eastAsia="zh-CN"/>
        </w:rPr>
        <w:t>、政务公开</w:t>
      </w:r>
      <w:r>
        <w:rPr>
          <w:rFonts w:hint="eastAsia" w:ascii="黑体" w:hAnsi="黑体" w:eastAsia="黑体" w:cs="黑体"/>
          <w:b w:val="0"/>
          <w:bCs w:val="0"/>
          <w:sz w:val="32"/>
          <w:szCs w:val="32"/>
        </w:rPr>
        <w:t>工作情况：</w:t>
      </w:r>
      <w:r>
        <w:rPr>
          <w:rFonts w:hint="eastAsia" w:ascii="仿宋_GB2312" w:hAnsi="仿宋_GB2312" w:eastAsia="仿宋_GB2312" w:cs="仿宋_GB2312"/>
          <w:b w:val="0"/>
          <w:bCs w:val="0"/>
          <w:color w:val="auto"/>
          <w:sz w:val="32"/>
          <w:szCs w:val="32"/>
          <w:lang w:val="en-US" w:eastAsia="zh-CN"/>
        </w:rPr>
        <w:t>包括被考核单位刊播的新闻报道情况（由省社办公室认定）和被省社采用信息情况。（省社办公室咨询电话：0551-62654931）</w:t>
      </w:r>
    </w:p>
    <w:p>
      <w:pPr>
        <w:keepNext w:val="0"/>
        <w:keepLines w:val="0"/>
        <w:pageBreakBefore w:val="0"/>
        <w:widowControl w:val="0"/>
        <w:kinsoku/>
        <w:wordWrap/>
        <w:overflowPunct/>
        <w:topLinePunct w:val="0"/>
        <w:bidi w:val="0"/>
        <w:snapToGrid/>
        <w:spacing w:line="600" w:lineRule="exact"/>
        <w:ind w:firstLine="602"/>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z w:val="32"/>
          <w:szCs w:val="32"/>
          <w:lang w:val="en-US" w:eastAsia="zh-CN"/>
        </w:rPr>
        <w:t>20</w:t>
      </w:r>
      <w:r>
        <w:rPr>
          <w:rFonts w:hint="eastAsia" w:ascii="黑体" w:hAnsi="黑体" w:eastAsia="黑体" w:cs="黑体"/>
          <w:b w:val="0"/>
          <w:bCs w:val="0"/>
          <w:sz w:val="32"/>
          <w:szCs w:val="32"/>
        </w:rPr>
        <w:t>．深化综合改革、做强做优流通服务主业、推进基层社建设扩面提质增效、推进联合社治理创新、农资保供等年度重点工作得到</w:t>
      </w:r>
      <w:r>
        <w:rPr>
          <w:rFonts w:hint="eastAsia" w:ascii="黑体" w:hAnsi="黑体" w:eastAsia="黑体" w:cs="黑体"/>
          <w:b w:val="0"/>
          <w:bCs w:val="0"/>
          <w:sz w:val="32"/>
          <w:szCs w:val="32"/>
          <w:lang w:eastAsia="zh-CN"/>
        </w:rPr>
        <w:t>省</w:t>
      </w:r>
      <w:r>
        <w:rPr>
          <w:rFonts w:hint="eastAsia" w:ascii="黑体" w:hAnsi="黑体" w:eastAsia="黑体" w:cs="黑体"/>
          <w:b w:val="0"/>
          <w:bCs w:val="0"/>
          <w:sz w:val="32"/>
          <w:szCs w:val="32"/>
        </w:rPr>
        <w:t>社和</w:t>
      </w:r>
      <w:r>
        <w:rPr>
          <w:rFonts w:hint="eastAsia" w:ascii="黑体" w:hAnsi="黑体" w:eastAsia="黑体" w:cs="黑体"/>
          <w:b w:val="0"/>
          <w:bCs w:val="0"/>
          <w:sz w:val="32"/>
          <w:szCs w:val="32"/>
          <w:highlight w:val="none"/>
          <w:lang w:eastAsia="zh-CN"/>
        </w:rPr>
        <w:t>县级以上</w:t>
      </w:r>
      <w:r>
        <w:rPr>
          <w:rFonts w:hint="eastAsia" w:ascii="黑体" w:hAnsi="黑体" w:eastAsia="黑体" w:cs="黑体"/>
          <w:b w:val="0"/>
          <w:bCs w:val="0"/>
          <w:sz w:val="32"/>
          <w:szCs w:val="32"/>
        </w:rPr>
        <w:t>党委、政府主要负责同志肯定性批示情况：</w:t>
      </w:r>
      <w:r>
        <w:rPr>
          <w:rFonts w:hint="eastAsia" w:ascii="仿宋_GB2312" w:hAnsi="仿宋_GB2312" w:eastAsia="仿宋_GB2312" w:cs="仿宋_GB2312"/>
          <w:b w:val="0"/>
          <w:bCs w:val="0"/>
          <w:color w:val="auto"/>
          <w:sz w:val="32"/>
          <w:szCs w:val="32"/>
          <w:lang w:val="en-US" w:eastAsia="zh-CN"/>
        </w:rPr>
        <w:t>需提供当地供销合作社有关做法得到省社主要负责同志或县级以上党委、政府主要负责同志肯定性批示的情况说明及批示复印件。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2"/>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z w:val="32"/>
          <w:szCs w:val="32"/>
        </w:rPr>
        <w:t>2</w:t>
      </w:r>
      <w:r>
        <w:rPr>
          <w:rFonts w:hint="eastAsia" w:ascii="黑体" w:hAnsi="黑体" w:eastAsia="黑体" w:cs="黑体"/>
          <w:b w:val="0"/>
          <w:bCs w:val="0"/>
          <w:sz w:val="32"/>
          <w:szCs w:val="32"/>
          <w:lang w:val="en-US" w:eastAsia="zh-CN"/>
        </w:rPr>
        <w:t>1</w:t>
      </w:r>
      <w:r>
        <w:rPr>
          <w:rFonts w:hint="eastAsia" w:ascii="黑体" w:hAnsi="黑体" w:eastAsia="黑体" w:cs="黑体"/>
          <w:b w:val="0"/>
          <w:bCs w:val="0"/>
          <w:sz w:val="32"/>
          <w:szCs w:val="32"/>
        </w:rPr>
        <w:t>．“县域流通服务网络建设提升行动”实施情况：</w:t>
      </w:r>
      <w:r>
        <w:rPr>
          <w:rFonts w:hint="eastAsia" w:ascii="仿宋_GB2312" w:hAnsi="仿宋_GB2312" w:eastAsia="仿宋_GB2312" w:cs="仿宋_GB2312"/>
          <w:b w:val="0"/>
          <w:bCs w:val="0"/>
          <w:color w:val="auto"/>
          <w:sz w:val="32"/>
          <w:szCs w:val="32"/>
          <w:lang w:val="en-US" w:eastAsia="zh-CN"/>
        </w:rPr>
        <w:t>被考核单位制定县域流通服务网络建设工作方案、相关工作纳入当地政府县域商业体系建设及推进工作成效情况。需提供工作小结（包括县集采集配中心、乡镇综合超市、农村综合服务社建设改造情况）。（省社综合业务处咨询电话：0551-62638389）</w:t>
      </w:r>
    </w:p>
    <w:p>
      <w:pPr>
        <w:keepNext w:val="0"/>
        <w:keepLines w:val="0"/>
        <w:pageBreakBefore w:val="0"/>
        <w:widowControl w:val="0"/>
        <w:kinsoku/>
        <w:wordWrap/>
        <w:overflowPunct/>
        <w:topLinePunct w:val="0"/>
        <w:bidi w:val="0"/>
        <w:snapToGrid/>
        <w:spacing w:line="600" w:lineRule="exact"/>
        <w:ind w:firstLine="602"/>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z w:val="32"/>
          <w:szCs w:val="32"/>
        </w:rPr>
        <w:t>2</w:t>
      </w:r>
      <w:r>
        <w:rPr>
          <w:rFonts w:hint="eastAsia" w:ascii="黑体" w:hAnsi="黑体" w:eastAsia="黑体" w:cs="黑体"/>
          <w:b w:val="0"/>
          <w:bCs w:val="0"/>
          <w:sz w:val="32"/>
          <w:szCs w:val="32"/>
          <w:lang w:val="en-US" w:eastAsia="zh-CN"/>
        </w:rPr>
        <w:t>2</w:t>
      </w:r>
      <w:r>
        <w:rPr>
          <w:rFonts w:hint="eastAsia" w:ascii="黑体" w:hAnsi="黑体" w:eastAsia="黑体" w:cs="黑体"/>
          <w:b w:val="0"/>
          <w:bCs w:val="0"/>
          <w:sz w:val="32"/>
          <w:szCs w:val="32"/>
        </w:rPr>
        <w:t>．推进“数字供销”建设情况：</w:t>
      </w:r>
      <w:r>
        <w:rPr>
          <w:rFonts w:hint="eastAsia" w:ascii="仿宋_GB2312" w:hAnsi="仿宋_GB2312" w:eastAsia="仿宋_GB2312" w:cs="仿宋_GB2312"/>
          <w:b w:val="0"/>
          <w:bCs w:val="0"/>
          <w:color w:val="auto"/>
          <w:sz w:val="32"/>
          <w:szCs w:val="32"/>
          <w:lang w:val="en-US" w:eastAsia="zh-CN"/>
        </w:rPr>
        <w:t>被考核单位落实省社工作部署，加强组织领导，制定工作方案，推动系统数字化建设工作情况。需提供工作小结及证明材料。</w:t>
      </w:r>
    </w:p>
    <w:p>
      <w:pPr>
        <w:keepNext w:val="0"/>
        <w:keepLines w:val="0"/>
        <w:pageBreakBefore w:val="0"/>
        <w:widowControl w:val="0"/>
        <w:kinsoku/>
        <w:wordWrap/>
        <w:overflowPunct/>
        <w:topLinePunct w:val="0"/>
        <w:bidi w:val="0"/>
        <w:snapToGrid/>
        <w:spacing w:line="600" w:lineRule="exact"/>
        <w:ind w:firstLine="602"/>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z w:val="32"/>
          <w:szCs w:val="32"/>
          <w:lang w:val="en-US" w:eastAsia="zh-CN"/>
        </w:rPr>
        <w:t>23</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2022年重点工作任务书总体完成情况：</w:t>
      </w:r>
      <w:r>
        <w:rPr>
          <w:rFonts w:hint="eastAsia" w:ascii="仿宋_GB2312" w:hAnsi="仿宋_GB2312" w:eastAsia="仿宋_GB2312" w:cs="仿宋_GB2312"/>
          <w:b w:val="0"/>
          <w:bCs w:val="0"/>
          <w:color w:val="auto"/>
          <w:sz w:val="32"/>
          <w:szCs w:val="32"/>
          <w:lang w:val="en-US" w:eastAsia="zh-CN"/>
        </w:rPr>
        <w:t>统筹考虑工作推进进度、重点任务完成情况、配套政策保障等方面情况。需提供工作小结。</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z w:val="32"/>
          <w:szCs w:val="32"/>
          <w:lang w:val="en-US" w:eastAsia="zh-CN"/>
        </w:rPr>
        <w:t>24.“三位一体”综合合作试点工作推进情况：</w:t>
      </w:r>
      <w:r>
        <w:rPr>
          <w:rFonts w:hint="eastAsia" w:ascii="仿宋_GB2312" w:hAnsi="仿宋_GB2312" w:eastAsia="仿宋_GB2312" w:cs="仿宋_GB2312"/>
          <w:b w:val="0"/>
          <w:bCs w:val="0"/>
          <w:color w:val="auto"/>
          <w:sz w:val="32"/>
          <w:szCs w:val="32"/>
          <w:lang w:val="en-US" w:eastAsia="zh-CN"/>
        </w:rPr>
        <w:t>被考核单位落实省社工作部署，加强组织领导，制定试点工作方案，推动试点工作情况。需提供工作小结及证明材料。</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z w:val="32"/>
          <w:szCs w:val="32"/>
          <w:lang w:val="en-US" w:eastAsia="zh-CN"/>
        </w:rPr>
        <w:t>25.“双招双引”及推进长三角一体化工作成效情况：</w:t>
      </w:r>
      <w:r>
        <w:rPr>
          <w:rFonts w:hint="eastAsia" w:ascii="仿宋_GB2312" w:hAnsi="仿宋_GB2312" w:eastAsia="仿宋_GB2312" w:cs="仿宋_GB2312"/>
          <w:b w:val="0"/>
          <w:bCs w:val="0"/>
          <w:color w:val="auto"/>
          <w:sz w:val="32"/>
          <w:szCs w:val="32"/>
          <w:lang w:val="en-US" w:eastAsia="zh-CN"/>
        </w:rPr>
        <w:t>（1）被考核单位开展“双招双引”项目对接、招商及取得工作实效等情况；（2）在推动长三角一体化中采取的措施及取得的工作实效等情况；（3）相关工作信息、实施进度、典型案例等及时报送省社情况。需提供工作小结及证明材料。</w:t>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方正仿宋_GBK" w:hAnsi="方正仿宋_GBK" w:eastAsia="方正仿宋_GBK" w:cs="方正仿宋_GBK"/>
          <w:b w:val="0"/>
          <w:bCs w:val="0"/>
          <w:sz w:val="32"/>
          <w:szCs w:val="32"/>
          <w:lang w:val="en-US" w:eastAsia="zh-CN"/>
        </w:rPr>
        <w:sectPr>
          <w:pgSz w:w="11907" w:h="16840"/>
          <w:pgMar w:top="1928" w:right="1417" w:bottom="1474" w:left="1587" w:header="851" w:footer="1361" w:gutter="0"/>
          <w:pgNumType w:fmt="numberInDash"/>
          <w:cols w:space="0" w:num="1"/>
          <w:rtlGutter w:val="0"/>
          <w:docGrid w:linePitch="312" w:charSpace="0"/>
        </w:sectPr>
      </w:pPr>
      <w:r>
        <w:rPr>
          <w:rFonts w:hint="eastAsia" w:ascii="方正仿宋_GBK" w:hAnsi="方正仿宋_GBK" w:eastAsia="方正仿宋_GBK" w:cs="方正仿宋_GBK"/>
          <w:b w:val="0"/>
          <w:bCs w:val="0"/>
          <w:sz w:val="32"/>
          <w:szCs w:val="32"/>
          <w:lang w:val="en-US" w:eastAsia="zh-CN"/>
        </w:rPr>
        <w:br w:type="page"/>
      </w:r>
    </w:p>
    <w:p>
      <w:pPr>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CESI黑体-GB13000" w:hAnsi="CESI黑体-GB13000" w:eastAsia="CESI黑体-GB13000" w:cs="CESI黑体-GB13000"/>
          <w:b w:val="0"/>
          <w:bCs w:val="0"/>
          <w:sz w:val="32"/>
          <w:szCs w:val="32"/>
        </w:rPr>
      </w:pPr>
      <w:r>
        <w:rPr>
          <w:rFonts w:hint="eastAsia" w:ascii="CESI黑体-GB13000" w:hAnsi="CESI黑体-GB13000" w:eastAsia="CESI黑体-GB13000" w:cs="CESI黑体-GB13000"/>
          <w:b w:val="0"/>
          <w:bCs w:val="0"/>
          <w:sz w:val="32"/>
          <w:szCs w:val="32"/>
        </w:rPr>
        <w:t>附件3</w:t>
      </w:r>
    </w:p>
    <w:p>
      <w:pPr>
        <w:keepNext w:val="0"/>
        <w:keepLines w:val="0"/>
        <w:pageBreakBefore w:val="0"/>
        <w:widowControl w:val="0"/>
        <w:kinsoku/>
        <w:wordWrap/>
        <w:overflowPunct/>
        <w:topLinePunct w:val="0"/>
        <w:bidi w:val="0"/>
        <w:ind w:firstLine="0" w:firstLineChars="0"/>
        <w:jc w:val="center"/>
        <w:rPr>
          <w:rFonts w:hint="eastAsia" w:ascii="方正小标宋简体" w:hAnsi="方正小标宋简体" w:eastAsia="方正小标宋简体" w:cs="方正小标宋简体"/>
          <w:spacing w:val="-10"/>
          <w:sz w:val="44"/>
          <w:szCs w:val="44"/>
        </w:rPr>
      </w:pPr>
      <w:bookmarkStart w:id="0" w:name="_Hlk104736160"/>
      <w:r>
        <w:rPr>
          <w:rFonts w:hint="eastAsia" w:ascii="方正小标宋简体" w:hAnsi="方正小标宋简体" w:eastAsia="方正小标宋简体" w:cs="方正小标宋简体"/>
          <w:spacing w:val="-10"/>
          <w:sz w:val="44"/>
          <w:szCs w:val="44"/>
        </w:rPr>
        <w:t>2022年供销合作社综合业绩考核需提供证明材料清单</w:t>
      </w:r>
    </w:p>
    <w:bookmarkEnd w:id="0"/>
    <w:tbl>
      <w:tblPr>
        <w:tblStyle w:val="15"/>
        <w:tblW w:w="13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807"/>
        <w:gridCol w:w="6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blHeader/>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黑体" w:hAnsi="黑体" w:eastAsia="黑体" w:cs="黑体"/>
                <w:sz w:val="24"/>
                <w:szCs w:val="20"/>
              </w:rPr>
            </w:pPr>
            <w:r>
              <w:rPr>
                <w:rFonts w:hint="eastAsia" w:ascii="黑体" w:hAnsi="黑体" w:eastAsia="黑体" w:cs="黑体"/>
                <w:sz w:val="24"/>
                <w:szCs w:val="20"/>
              </w:rPr>
              <w:t>序号</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jc w:val="center"/>
              <w:rPr>
                <w:rFonts w:hint="eastAsia" w:ascii="黑体" w:hAnsi="黑体" w:eastAsia="黑体" w:cs="黑体"/>
                <w:sz w:val="24"/>
                <w:szCs w:val="20"/>
              </w:rPr>
            </w:pPr>
            <w:r>
              <w:rPr>
                <w:rFonts w:hint="eastAsia" w:ascii="黑体" w:hAnsi="黑体" w:eastAsia="黑体" w:cs="黑体"/>
                <w:sz w:val="24"/>
                <w:szCs w:val="20"/>
              </w:rPr>
              <w:t>指标名称</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center"/>
              <w:rPr>
                <w:rFonts w:hint="eastAsia" w:ascii="黑体" w:hAnsi="黑体" w:eastAsia="黑体" w:cs="黑体"/>
                <w:sz w:val="24"/>
                <w:szCs w:val="20"/>
              </w:rPr>
            </w:pPr>
            <w:r>
              <w:rPr>
                <w:rFonts w:hint="eastAsia" w:ascii="黑体" w:hAnsi="黑体" w:eastAsia="黑体" w:cs="黑体"/>
                <w:sz w:val="24"/>
                <w:szCs w:val="20"/>
              </w:rPr>
              <w:t>需提供材料主要内容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1</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承担国家、省级</w:t>
            </w:r>
            <w:r>
              <w:rPr>
                <w:rFonts w:hint="eastAsia" w:ascii="仿宋_GB2312" w:hAnsi="仿宋_GB2312" w:eastAsia="仿宋_GB2312" w:cs="仿宋_GB2312"/>
                <w:sz w:val="24"/>
                <w:szCs w:val="24"/>
                <w:lang w:eastAsia="zh-CN"/>
              </w:rPr>
              <w:t>、市级</w:t>
            </w:r>
            <w:r>
              <w:rPr>
                <w:rFonts w:hint="eastAsia" w:ascii="仿宋_GB2312" w:hAnsi="仿宋_GB2312" w:eastAsia="仿宋_GB2312" w:cs="仿宋_GB2312"/>
                <w:sz w:val="24"/>
                <w:szCs w:val="24"/>
              </w:rPr>
              <w:t>农资储备</w:t>
            </w:r>
            <w:r>
              <w:rPr>
                <w:rFonts w:hint="eastAsia" w:ascii="仿宋_GB2312" w:hAnsi="仿宋_GB2312" w:eastAsia="仿宋_GB2312" w:cs="仿宋_GB2312"/>
                <w:sz w:val="24"/>
                <w:szCs w:val="24"/>
                <w:lang w:eastAsia="zh-CN"/>
              </w:rPr>
              <w:t>及重点保供</w:t>
            </w:r>
            <w:r>
              <w:rPr>
                <w:rFonts w:hint="eastAsia" w:ascii="仿宋_GB2312" w:hAnsi="仿宋_GB2312" w:eastAsia="仿宋_GB2312" w:cs="仿宋_GB2312"/>
                <w:sz w:val="24"/>
                <w:szCs w:val="24"/>
              </w:rPr>
              <w:t>任务情况</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情况说明及证明材料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2</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为农服务中心建设情况</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工作小结和</w:t>
            </w:r>
            <w:r>
              <w:rPr>
                <w:rFonts w:hint="eastAsia" w:ascii="仿宋_GB2312" w:hAnsi="仿宋_GB2312" w:eastAsia="仿宋_GB2312" w:cs="仿宋_GB2312"/>
                <w:sz w:val="24"/>
                <w:szCs w:val="24"/>
                <w:lang w:val="en-US" w:eastAsia="zh-CN"/>
              </w:rPr>
              <w:t>2022年新建为农服务中心名单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3</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参与“832平台”建设情况</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4</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改造升级薄弱基层社情况</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工作小结及2022年改造升级的薄弱基层社名单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5</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龙头企业带动的基层社数量</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工作小结和有关龙头企业及其带动的基层社名单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6</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开展农业生产社会化服务基层社比例</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开展农业生产社会化服务基层社名单和业务类型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7</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“基层社示范社建设工程”实施情况</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工作小结及2022年完成建设的基层社示范社名单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8</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成员社对联合社工作评价情况</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工作小结及相关文件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sz w:val="24"/>
                <w:szCs w:val="20"/>
                <w:lang w:val="en-US" w:eastAsia="zh-CN"/>
              </w:rPr>
            </w:pPr>
            <w:r>
              <w:rPr>
                <w:rFonts w:hint="eastAsia" w:ascii="仿宋_GB2312" w:hAnsi="仿宋_GB2312" w:eastAsia="仿宋_GB2312" w:cs="仿宋_GB2312"/>
                <w:sz w:val="24"/>
                <w:szCs w:val="20"/>
                <w:lang w:val="en-US" w:eastAsia="zh-CN"/>
              </w:rPr>
              <w:t>9</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被考核单位按期召开理事会、监事会和社员代表大会情况</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情况说明及相关文件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sz w:val="24"/>
                <w:szCs w:val="20"/>
                <w:lang w:val="en-US" w:eastAsia="zh-CN"/>
              </w:rPr>
            </w:pPr>
            <w:r>
              <w:rPr>
                <w:rFonts w:hint="eastAsia" w:ascii="仿宋_GB2312" w:hAnsi="仿宋_GB2312" w:eastAsia="仿宋_GB2312" w:cs="仿宋_GB2312"/>
                <w:sz w:val="24"/>
                <w:szCs w:val="20"/>
                <w:lang w:val="en-US" w:eastAsia="zh-CN"/>
              </w:rPr>
              <w:t>10</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被考核单位做实合作发展基金情况</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工作小结及会议纪要、用款证明等证明材料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kern w:val="2"/>
                <w:sz w:val="24"/>
                <w:szCs w:val="20"/>
                <w:lang w:val="en-US" w:eastAsia="zh-CN" w:bidi="ar-SA"/>
              </w:rPr>
            </w:pPr>
            <w:r>
              <w:rPr>
                <w:rFonts w:hint="eastAsia" w:ascii="仿宋_GB2312" w:hAnsi="仿宋_GB2312" w:eastAsia="仿宋_GB2312" w:cs="仿宋_GB2312"/>
                <w:kern w:val="2"/>
                <w:sz w:val="24"/>
                <w:szCs w:val="20"/>
                <w:lang w:val="en-US" w:eastAsia="zh-CN" w:bidi="ar-SA"/>
              </w:rPr>
              <w:t>11</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“三降两清一扭”成效</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2022年累计清理处置僵尸企业数量及清理处置经营风险有关证明材料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kern w:val="2"/>
                <w:sz w:val="24"/>
                <w:szCs w:val="20"/>
                <w:lang w:val="en-US" w:eastAsia="zh-CN" w:bidi="ar-SA"/>
              </w:rPr>
            </w:pPr>
            <w:r>
              <w:rPr>
                <w:rFonts w:hint="eastAsia" w:ascii="仿宋_GB2312" w:hAnsi="仿宋_GB2312" w:eastAsia="仿宋_GB2312" w:cs="仿宋_GB2312"/>
                <w:kern w:val="2"/>
                <w:sz w:val="24"/>
                <w:szCs w:val="20"/>
                <w:lang w:val="en-US" w:eastAsia="zh-CN" w:bidi="ar-SA"/>
              </w:rPr>
              <w:t>12</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争取供销合作社工作纳入2022年度乡村振兴重点工作布局情况</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情况说明及相关文件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kern w:val="2"/>
                <w:sz w:val="24"/>
                <w:szCs w:val="20"/>
                <w:lang w:val="en-US" w:eastAsia="zh-CN" w:bidi="ar-SA"/>
              </w:rPr>
            </w:pPr>
            <w:r>
              <w:rPr>
                <w:rFonts w:hint="eastAsia" w:ascii="仿宋_GB2312" w:hAnsi="仿宋_GB2312" w:eastAsia="仿宋_GB2312" w:cs="仿宋_GB2312"/>
                <w:kern w:val="2"/>
                <w:sz w:val="24"/>
                <w:szCs w:val="20"/>
                <w:lang w:val="en-US" w:eastAsia="zh-CN" w:bidi="ar-SA"/>
              </w:rPr>
              <w:t>13</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争取党委、政府政策资金支持情况</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情况说明及相关文件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规范建立执行“三重一大”制度情况；普法依法治理、双拥、计划生育、档案管理、环境保护等工作落实情况；</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spacing w:val="-4"/>
                <w:kern w:val="2"/>
                <w:sz w:val="24"/>
                <w:szCs w:val="24"/>
                <w:lang w:val="en-US" w:eastAsia="zh-CN" w:bidi="ar-SA"/>
              </w:rPr>
            </w:pPr>
            <w:r>
              <w:rPr>
                <w:rFonts w:hint="eastAsia" w:ascii="仿宋_GB2312" w:hAnsi="仿宋_GB2312" w:eastAsia="仿宋_GB2312" w:cs="仿宋_GB2312"/>
                <w:spacing w:val="-4"/>
                <w:sz w:val="24"/>
                <w:szCs w:val="24"/>
              </w:rPr>
              <w:t>情况说明及制度文件、会议纪要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kern w:val="2"/>
                <w:sz w:val="24"/>
                <w:szCs w:val="20"/>
                <w:lang w:val="en-US" w:eastAsia="zh-CN" w:bidi="ar-SA"/>
              </w:rPr>
            </w:pPr>
            <w:r>
              <w:rPr>
                <w:rFonts w:hint="eastAsia" w:ascii="仿宋_GB2312" w:hAnsi="仿宋_GB2312" w:eastAsia="仿宋_GB2312" w:cs="仿宋_GB2312"/>
                <w:kern w:val="2"/>
                <w:sz w:val="24"/>
                <w:szCs w:val="20"/>
                <w:lang w:val="en-US" w:eastAsia="zh-CN" w:bidi="ar-SA"/>
              </w:rPr>
              <w:t>15</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被考核单位主要负责人与社有企业主要负责人进行廉政谈话情况</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情况说明及谈话记录等证明材料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kern w:val="2"/>
                <w:sz w:val="24"/>
                <w:szCs w:val="20"/>
                <w:lang w:val="en-US" w:eastAsia="zh-CN" w:bidi="ar-SA"/>
              </w:rPr>
            </w:pPr>
            <w:r>
              <w:rPr>
                <w:rFonts w:hint="eastAsia" w:ascii="仿宋_GB2312" w:hAnsi="仿宋_GB2312" w:eastAsia="仿宋_GB2312" w:cs="仿宋_GB2312"/>
                <w:kern w:val="2"/>
                <w:sz w:val="24"/>
                <w:szCs w:val="20"/>
                <w:lang w:val="en-US" w:eastAsia="zh-CN" w:bidi="ar-SA"/>
              </w:rPr>
              <w:t>16</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“供销合作社教育培训工程”实施情况</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工作小结及相关文件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kern w:val="2"/>
                <w:sz w:val="24"/>
                <w:szCs w:val="20"/>
                <w:lang w:val="en-US" w:eastAsia="zh-CN" w:bidi="ar-SA"/>
              </w:rPr>
            </w:pPr>
            <w:r>
              <w:rPr>
                <w:rFonts w:hint="eastAsia" w:ascii="仿宋_GB2312" w:hAnsi="仿宋_GB2312" w:eastAsia="仿宋_GB2312" w:cs="仿宋_GB2312"/>
                <w:kern w:val="2"/>
                <w:sz w:val="24"/>
                <w:szCs w:val="20"/>
                <w:lang w:val="en-US" w:eastAsia="zh-CN" w:bidi="ar-SA"/>
              </w:rPr>
              <w:t>17</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加强宣传信息工作情况、政务公开</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工作小结及相关文件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kern w:val="2"/>
                <w:sz w:val="24"/>
                <w:szCs w:val="20"/>
                <w:lang w:val="en-US" w:eastAsia="zh-CN" w:bidi="ar-SA"/>
              </w:rPr>
            </w:pPr>
            <w:r>
              <w:rPr>
                <w:rFonts w:hint="eastAsia" w:ascii="仿宋_GB2312" w:hAnsi="仿宋_GB2312" w:eastAsia="仿宋_GB2312" w:cs="仿宋_GB2312"/>
                <w:kern w:val="2"/>
                <w:sz w:val="24"/>
                <w:szCs w:val="20"/>
                <w:lang w:val="en-US" w:eastAsia="zh-CN" w:bidi="ar-SA"/>
              </w:rPr>
              <w:t>18</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年度重点工作得到</w:t>
            </w:r>
            <w:r>
              <w:rPr>
                <w:rFonts w:hint="eastAsia" w:ascii="仿宋_GB2312" w:hAnsi="仿宋_GB2312" w:eastAsia="仿宋_GB2312" w:cs="仿宋_GB2312"/>
                <w:sz w:val="24"/>
                <w:szCs w:val="24"/>
                <w:lang w:eastAsia="zh-CN"/>
              </w:rPr>
              <w:t>省社</w:t>
            </w:r>
            <w:r>
              <w:rPr>
                <w:rFonts w:hint="eastAsia" w:ascii="仿宋_GB2312" w:hAnsi="仿宋_GB2312" w:eastAsia="仿宋_GB2312" w:cs="仿宋_GB2312"/>
                <w:sz w:val="24"/>
                <w:szCs w:val="24"/>
              </w:rPr>
              <w:t>和</w:t>
            </w:r>
            <w:r>
              <w:rPr>
                <w:rFonts w:hint="eastAsia" w:ascii="仿宋_GB2312" w:hAnsi="仿宋_GB2312" w:eastAsia="仿宋_GB2312" w:cs="仿宋_GB2312"/>
                <w:sz w:val="24"/>
                <w:szCs w:val="24"/>
                <w:highlight w:val="none"/>
                <w:lang w:eastAsia="zh-CN"/>
              </w:rPr>
              <w:t>县级以上</w:t>
            </w:r>
            <w:r>
              <w:rPr>
                <w:rFonts w:hint="eastAsia" w:ascii="仿宋_GB2312" w:hAnsi="仿宋_GB2312" w:eastAsia="仿宋_GB2312" w:cs="仿宋_GB2312"/>
                <w:sz w:val="24"/>
                <w:szCs w:val="24"/>
              </w:rPr>
              <w:t>党委、政府主要负责同志肯定性批示情况</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情况说明及批示复印件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kern w:val="2"/>
                <w:sz w:val="24"/>
                <w:szCs w:val="20"/>
                <w:lang w:val="en-US" w:eastAsia="zh-CN" w:bidi="ar-SA"/>
              </w:rPr>
            </w:pPr>
            <w:r>
              <w:rPr>
                <w:rFonts w:hint="eastAsia" w:ascii="仿宋_GB2312" w:hAnsi="仿宋_GB2312" w:eastAsia="仿宋_GB2312" w:cs="仿宋_GB2312"/>
                <w:kern w:val="2"/>
                <w:sz w:val="24"/>
                <w:szCs w:val="20"/>
                <w:lang w:val="en-US" w:eastAsia="zh-CN" w:bidi="ar-SA"/>
              </w:rPr>
              <w:t>19</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6"/>
                <w:sz w:val="24"/>
                <w:szCs w:val="24"/>
              </w:rPr>
              <w:t>“县域流通服务网络建设提升行动”实施情况</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工作小结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sz w:val="24"/>
                <w:szCs w:val="20"/>
                <w:lang w:val="en-US" w:eastAsia="zh-CN"/>
              </w:rPr>
            </w:pPr>
            <w:r>
              <w:rPr>
                <w:rFonts w:hint="eastAsia" w:ascii="仿宋_GB2312" w:hAnsi="仿宋_GB2312" w:eastAsia="仿宋_GB2312" w:cs="仿宋_GB2312"/>
                <w:sz w:val="24"/>
                <w:szCs w:val="20"/>
                <w:lang w:val="en-US" w:eastAsia="zh-CN"/>
              </w:rPr>
              <w:t>20</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推进“数字供销”建设情况</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工作小结及证明材料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sz w:val="24"/>
                <w:szCs w:val="20"/>
                <w:lang w:val="en-US" w:eastAsia="zh-CN"/>
              </w:rPr>
            </w:pPr>
            <w:r>
              <w:rPr>
                <w:rFonts w:hint="eastAsia" w:ascii="仿宋_GB2312" w:hAnsi="仿宋_GB2312" w:eastAsia="仿宋_GB2312" w:cs="仿宋_GB2312"/>
                <w:sz w:val="24"/>
                <w:szCs w:val="20"/>
                <w:lang w:val="en-US" w:eastAsia="zh-CN"/>
              </w:rPr>
              <w:t>21</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spacing w:val="-6"/>
                <w:sz w:val="24"/>
                <w:szCs w:val="24"/>
              </w:rPr>
            </w:pPr>
            <w:r>
              <w:rPr>
                <w:rFonts w:hint="eastAsia" w:ascii="仿宋_GB2312" w:hAnsi="仿宋_GB2312" w:eastAsia="仿宋_GB2312" w:cs="仿宋_GB2312"/>
                <w:sz w:val="24"/>
                <w:szCs w:val="24"/>
                <w:lang w:val="en-US" w:eastAsia="zh-CN"/>
              </w:rPr>
              <w:t>2022年重点工作任务书总体完成情况</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sz w:val="24"/>
                <w:szCs w:val="20"/>
                <w:lang w:val="en-US" w:eastAsia="zh-CN"/>
              </w:rPr>
            </w:pPr>
            <w:r>
              <w:rPr>
                <w:rFonts w:hint="eastAsia" w:ascii="仿宋_GB2312" w:hAnsi="仿宋_GB2312" w:eastAsia="仿宋_GB2312" w:cs="仿宋_GB2312"/>
                <w:sz w:val="24"/>
                <w:szCs w:val="20"/>
                <w:lang w:val="en-US" w:eastAsia="zh-CN"/>
              </w:rPr>
              <w:t>22</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“三位一体”综合合作试点工作推进情况</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工作小结及证明材料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kern w:val="2"/>
                <w:sz w:val="24"/>
                <w:szCs w:val="20"/>
                <w:lang w:val="en-US" w:eastAsia="zh-CN" w:bidi="ar-SA"/>
              </w:rPr>
            </w:pPr>
            <w:r>
              <w:rPr>
                <w:rFonts w:hint="eastAsia" w:ascii="仿宋_GB2312" w:hAnsi="仿宋_GB2312" w:eastAsia="仿宋_GB2312" w:cs="仿宋_GB2312"/>
                <w:kern w:val="2"/>
                <w:sz w:val="24"/>
                <w:szCs w:val="20"/>
                <w:lang w:val="en-US" w:eastAsia="zh-CN" w:bidi="ar-SA"/>
              </w:rPr>
              <w:t>23</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年度内受到县级以上党委、政府和上级供销合作社综合性表彰奖励情况</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情况说明及相关文件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kern w:val="2"/>
                <w:sz w:val="24"/>
                <w:szCs w:val="20"/>
                <w:lang w:val="en-US" w:eastAsia="zh-CN" w:bidi="ar-SA"/>
              </w:rPr>
            </w:pPr>
            <w:r>
              <w:rPr>
                <w:rFonts w:hint="eastAsia" w:ascii="仿宋_GB2312" w:hAnsi="仿宋_GB2312" w:eastAsia="仿宋_GB2312" w:cs="仿宋_GB2312"/>
                <w:kern w:val="2"/>
                <w:sz w:val="24"/>
                <w:szCs w:val="20"/>
                <w:lang w:val="en-US" w:eastAsia="zh-CN" w:bidi="ar-SA"/>
              </w:rPr>
              <w:t>24</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“双招双引”及推进长三角一体化工作成效情况</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工作小结及证明材料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kern w:val="2"/>
                <w:sz w:val="24"/>
                <w:szCs w:val="20"/>
                <w:lang w:val="en-US" w:eastAsia="zh-CN" w:bidi="ar-SA"/>
              </w:rPr>
            </w:pPr>
            <w:r>
              <w:rPr>
                <w:rFonts w:hint="eastAsia" w:ascii="仿宋_GB2312" w:hAnsi="仿宋_GB2312" w:eastAsia="仿宋_GB2312" w:cs="仿宋_GB2312"/>
                <w:kern w:val="2"/>
                <w:sz w:val="24"/>
                <w:szCs w:val="20"/>
                <w:lang w:val="en-US" w:eastAsia="zh-CN" w:bidi="ar-SA"/>
              </w:rPr>
              <w:t>25</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2022年本单位领导班子成员在党风廉政建设方面是否出现违纪违法情况，本系统是否出现重大违纪违法案件、</w:t>
            </w:r>
            <w:r>
              <w:rPr>
                <w:rFonts w:hint="eastAsia" w:ascii="仿宋_GB2312" w:hAnsi="仿宋_GB2312" w:eastAsia="仿宋_GB2312" w:cs="仿宋_GB2312"/>
                <w:sz w:val="24"/>
                <w:szCs w:val="24"/>
                <w:lang w:eastAsia="zh-CN"/>
              </w:rPr>
              <w:t>重大安全事故、重大舆情事件且</w:t>
            </w:r>
            <w:r>
              <w:rPr>
                <w:rFonts w:hint="eastAsia" w:ascii="仿宋_GB2312" w:hAnsi="仿宋_GB2312" w:eastAsia="仿宋_GB2312" w:cs="仿宋_GB2312"/>
                <w:sz w:val="24"/>
                <w:szCs w:val="24"/>
              </w:rPr>
              <w:t>造成恶劣影响</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kern w:val="2"/>
                <w:sz w:val="24"/>
                <w:szCs w:val="20"/>
                <w:lang w:val="en-US" w:eastAsia="zh-CN" w:bidi="ar-SA"/>
              </w:rPr>
            </w:pPr>
            <w:r>
              <w:rPr>
                <w:rFonts w:hint="eastAsia" w:ascii="仿宋_GB2312" w:hAnsi="仿宋_GB2312" w:eastAsia="仿宋_GB2312" w:cs="仿宋_GB2312"/>
                <w:kern w:val="2"/>
                <w:sz w:val="24"/>
                <w:szCs w:val="20"/>
                <w:lang w:val="en-US" w:eastAsia="zh-CN" w:bidi="ar-SA"/>
              </w:rPr>
              <w:t>26</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全市乡镇数量</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最新统计数据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764" w:type="dxa"/>
            <w:vAlign w:val="center"/>
          </w:tcPr>
          <w:p>
            <w:pPr>
              <w:keepNext w:val="0"/>
              <w:keepLines w:val="0"/>
              <w:pageBreakBefore w:val="0"/>
              <w:widowControl w:val="0"/>
              <w:kinsoku/>
              <w:wordWrap/>
              <w:overflowPunct/>
              <w:topLinePunct w:val="0"/>
              <w:bidi w:val="0"/>
              <w:spacing w:line="300" w:lineRule="exact"/>
              <w:ind w:left="-105" w:leftChars="-50" w:right="-105" w:rightChars="-50" w:firstLine="0" w:firstLineChars="0"/>
              <w:jc w:val="center"/>
              <w:rPr>
                <w:rFonts w:hint="eastAsia" w:ascii="仿宋_GB2312" w:hAnsi="仿宋_GB2312" w:eastAsia="仿宋_GB2312" w:cs="仿宋_GB2312"/>
                <w:sz w:val="24"/>
                <w:szCs w:val="20"/>
                <w:lang w:val="en-US" w:eastAsia="zh-CN"/>
              </w:rPr>
            </w:pPr>
            <w:r>
              <w:rPr>
                <w:rFonts w:hint="eastAsia" w:ascii="仿宋_GB2312" w:hAnsi="仿宋_GB2312" w:eastAsia="仿宋_GB2312" w:cs="仿宋_GB2312"/>
                <w:sz w:val="24"/>
                <w:szCs w:val="20"/>
                <w:lang w:val="en-US" w:eastAsia="zh-CN"/>
              </w:rPr>
              <w:t>27</w:t>
            </w:r>
          </w:p>
        </w:tc>
        <w:tc>
          <w:tcPr>
            <w:tcW w:w="6807" w:type="dxa"/>
            <w:vAlign w:val="center"/>
          </w:tcPr>
          <w:p>
            <w:pPr>
              <w:keepNext w:val="0"/>
              <w:keepLines w:val="0"/>
              <w:pageBreakBefore w:val="0"/>
              <w:widowControl w:val="0"/>
              <w:kinsoku/>
              <w:wordWrap/>
              <w:overflowPunct/>
              <w:topLinePunct w:val="0"/>
              <w:bidi w:val="0"/>
              <w:spacing w:line="30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全市行政村数量</w:t>
            </w:r>
          </w:p>
        </w:tc>
        <w:tc>
          <w:tcPr>
            <w:tcW w:w="6008" w:type="dxa"/>
            <w:vAlign w:val="center"/>
          </w:tcPr>
          <w:p>
            <w:pPr>
              <w:keepNext w:val="0"/>
              <w:keepLines w:val="0"/>
              <w:pageBreakBefore w:val="0"/>
              <w:widowControl w:val="0"/>
              <w:kinsoku/>
              <w:wordWrap/>
              <w:overflowPunct/>
              <w:topLinePunct w:val="0"/>
              <w:bidi w:val="0"/>
              <w:spacing w:line="300" w:lineRule="exact"/>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最新统计数据</w:t>
            </w:r>
          </w:p>
        </w:tc>
      </w:tr>
    </w:tbl>
    <w:p>
      <w:pPr>
        <w:keepNext w:val="0"/>
        <w:keepLines w:val="0"/>
        <w:pageBreakBefore w:val="0"/>
        <w:widowControl w:val="0"/>
        <w:kinsoku/>
        <w:wordWrap/>
        <w:overflowPunct/>
        <w:topLinePunct w:val="0"/>
        <w:bidi w:val="0"/>
        <w:spacing w:line="20" w:lineRule="exact"/>
        <w:ind w:firstLine="0" w:firstLineChars="0"/>
      </w:pPr>
    </w:p>
    <w:p>
      <w:pPr>
        <w:keepNext w:val="0"/>
        <w:keepLines w:val="0"/>
        <w:pageBreakBefore w:val="0"/>
        <w:widowControl w:val="0"/>
        <w:kinsoku/>
        <w:wordWrap/>
        <w:overflowPunct/>
        <w:topLinePunct w:val="0"/>
        <w:bidi w:val="0"/>
        <w:rPr>
          <w:rFonts w:hint="eastAsia"/>
        </w:rPr>
      </w:pPr>
    </w:p>
    <w:p>
      <w:pPr>
        <w:keepNext w:val="0"/>
        <w:keepLines w:val="0"/>
        <w:pageBreakBefore w:val="0"/>
        <w:widowControl w:val="0"/>
        <w:kinsoku/>
        <w:wordWrap/>
        <w:overflowPunct/>
        <w:topLinePunct w:val="0"/>
        <w:bidi w:val="0"/>
        <w:rPr>
          <w:rFonts w:hint="eastAsia"/>
        </w:rPr>
      </w:pPr>
    </w:p>
    <w:p>
      <w:pPr>
        <w:pStyle w:val="5"/>
        <w:keepNext w:val="0"/>
        <w:keepLines w:val="0"/>
        <w:pageBreakBefore w:val="0"/>
        <w:widowControl w:val="0"/>
        <w:kinsoku/>
        <w:wordWrap/>
        <w:overflowPunct/>
        <w:topLinePunct w:val="0"/>
        <w:bidi w:val="0"/>
        <w:rPr>
          <w:rFonts w:hint="eastAsia"/>
        </w:rPr>
        <w:sectPr>
          <w:pgSz w:w="16840" w:h="11907" w:orient="landscape"/>
          <w:pgMar w:top="1587" w:right="2098" w:bottom="1587" w:left="1871" w:header="851" w:footer="1361" w:gutter="0"/>
          <w:pgNumType w:fmt="numberInDash"/>
          <w:cols w:space="0" w:num="1"/>
          <w:titlePg/>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600" w:lineRule="exact"/>
        <w:textAlignment w:val="auto"/>
        <w:rPr>
          <w:rFonts w:hint="eastAsia"/>
        </w:rPr>
      </w:pPr>
    </w:p>
    <w:p>
      <w:pPr>
        <w:keepNext w:val="0"/>
        <w:keepLines w:val="0"/>
        <w:pageBreakBefore w:val="0"/>
        <w:widowControl w:val="0"/>
        <w:kinsoku/>
        <w:wordWrap/>
        <w:overflowPunct/>
        <w:topLinePunct w:val="0"/>
        <w:bidi w:val="0"/>
        <w:rPr>
          <w:rFonts w:hint="eastAsia"/>
        </w:rPr>
      </w:pPr>
    </w:p>
    <w:p>
      <w:pPr>
        <w:pStyle w:val="5"/>
        <w:keepNext w:val="0"/>
        <w:keepLines w:val="0"/>
        <w:pageBreakBefore w:val="0"/>
        <w:widowControl w:val="0"/>
        <w:kinsoku/>
        <w:wordWrap/>
        <w:overflowPunct/>
        <w:topLinePunct w:val="0"/>
        <w:bidi w:val="0"/>
        <w:rPr>
          <w:rFonts w:hint="eastAsia"/>
        </w:rPr>
      </w:pPr>
    </w:p>
    <w:p>
      <w:pPr>
        <w:keepNext w:val="0"/>
        <w:keepLines w:val="0"/>
        <w:pageBreakBefore w:val="0"/>
        <w:widowControl w:val="0"/>
        <w:kinsoku/>
        <w:wordWrap/>
        <w:overflowPunct/>
        <w:topLinePunct w:val="0"/>
        <w:bidi w:val="0"/>
        <w:rPr>
          <w:rFonts w:hint="eastAsia"/>
        </w:rPr>
      </w:pPr>
    </w:p>
    <w:p>
      <w:pPr>
        <w:keepNext w:val="0"/>
        <w:keepLines w:val="0"/>
        <w:pageBreakBefore w:val="0"/>
        <w:widowControl w:val="0"/>
        <w:kinsoku/>
        <w:wordWrap/>
        <w:overflowPunct/>
        <w:topLinePunct w:val="0"/>
        <w:bidi w:val="0"/>
        <w:rPr>
          <w:rFonts w:hint="eastAsia"/>
        </w:rPr>
        <w:sectPr>
          <w:pgSz w:w="11907" w:h="16840"/>
          <w:pgMar w:top="1928" w:right="1417" w:bottom="1474" w:left="1587" w:header="851" w:footer="1361" w:gutter="0"/>
          <w:pgNumType w:fmt="numberInDash"/>
          <w:cols w:space="0" w:num="1"/>
          <w:titlePg/>
          <w:rtlGutter w:val="0"/>
          <w:docGrid w:linePitch="312" w:charSpace="0"/>
        </w:sectPr>
      </w:pPr>
    </w:p>
    <w:p>
      <w:pPr>
        <w:pStyle w:val="2"/>
        <w:keepNext w:val="0"/>
        <w:keepLines w:val="0"/>
        <w:pageBreakBefore w:val="0"/>
        <w:widowControl w:val="0"/>
        <w:kinsoku/>
        <w:wordWrap/>
        <w:overflowPunct/>
        <w:topLinePunct w:val="0"/>
        <w:bidi w:val="0"/>
        <w:rPr>
          <w:rFonts w:hint="eastAsia"/>
        </w:rPr>
      </w:pPr>
    </w:p>
    <w:p>
      <w:pPr>
        <w:pStyle w:val="2"/>
        <w:keepNext w:val="0"/>
        <w:keepLines w:val="0"/>
        <w:pageBreakBefore w:val="0"/>
        <w:widowControl w:val="0"/>
        <w:kinsoku/>
        <w:wordWrap/>
        <w:overflowPunct/>
        <w:topLinePunct w:val="0"/>
        <w:bidi w:val="0"/>
        <w:rPr>
          <w:rFonts w:hint="eastAsia"/>
        </w:rPr>
      </w:pPr>
    </w:p>
    <w:p>
      <w:pPr>
        <w:keepNext w:val="0"/>
        <w:keepLines w:val="0"/>
        <w:pageBreakBefore w:val="0"/>
        <w:widowControl w:val="0"/>
        <w:kinsoku/>
        <w:wordWrap/>
        <w:overflowPunct/>
        <w:topLinePunct w:val="0"/>
        <w:bidi w:val="0"/>
        <w:rPr>
          <w:rFonts w:hint="eastAsia"/>
        </w:rPr>
      </w:pPr>
    </w:p>
    <w:p>
      <w:pPr>
        <w:pStyle w:val="2"/>
        <w:keepNext w:val="0"/>
        <w:keepLines w:val="0"/>
        <w:pageBreakBefore w:val="0"/>
        <w:widowControl w:val="0"/>
        <w:kinsoku/>
        <w:wordWrap/>
        <w:overflowPunct/>
        <w:topLinePunct w:val="0"/>
        <w:bidi w:val="0"/>
        <w:rPr>
          <w:rFonts w:hint="eastAsia"/>
        </w:rPr>
      </w:pPr>
    </w:p>
    <w:p>
      <w:pPr>
        <w:keepNext w:val="0"/>
        <w:keepLines w:val="0"/>
        <w:pageBreakBefore w:val="0"/>
        <w:widowControl w:val="0"/>
        <w:kinsoku/>
        <w:wordWrap/>
        <w:overflowPunct/>
        <w:topLinePunct w:val="0"/>
        <w:bidi w:val="0"/>
        <w:rPr>
          <w:rFonts w:hint="eastAsia"/>
        </w:rPr>
      </w:pPr>
    </w:p>
    <w:p>
      <w:pPr>
        <w:pStyle w:val="2"/>
        <w:keepNext w:val="0"/>
        <w:keepLines w:val="0"/>
        <w:pageBreakBefore w:val="0"/>
        <w:widowControl w:val="0"/>
        <w:kinsoku/>
        <w:wordWrap/>
        <w:overflowPunct/>
        <w:topLinePunct w:val="0"/>
        <w:bidi w:val="0"/>
        <w:rPr>
          <w:rFonts w:hint="eastAsia"/>
        </w:rPr>
      </w:pPr>
    </w:p>
    <w:p>
      <w:pPr>
        <w:keepNext w:val="0"/>
        <w:keepLines w:val="0"/>
        <w:pageBreakBefore w:val="0"/>
        <w:widowControl w:val="0"/>
        <w:kinsoku/>
        <w:wordWrap/>
        <w:overflowPunct/>
        <w:topLinePunct w:val="0"/>
        <w:bidi w:val="0"/>
        <w:rPr>
          <w:rFonts w:hint="eastAsia"/>
        </w:rPr>
      </w:pPr>
    </w:p>
    <w:p>
      <w:pPr>
        <w:pStyle w:val="2"/>
        <w:keepNext w:val="0"/>
        <w:keepLines w:val="0"/>
        <w:pageBreakBefore w:val="0"/>
        <w:widowControl w:val="0"/>
        <w:kinsoku/>
        <w:wordWrap/>
        <w:overflowPunct/>
        <w:topLinePunct w:val="0"/>
        <w:bidi w:val="0"/>
        <w:rPr>
          <w:rFonts w:hint="eastAsia"/>
        </w:rPr>
      </w:pPr>
    </w:p>
    <w:p>
      <w:pPr>
        <w:keepNext w:val="0"/>
        <w:keepLines w:val="0"/>
        <w:pageBreakBefore w:val="0"/>
        <w:widowControl w:val="0"/>
        <w:kinsoku/>
        <w:wordWrap/>
        <w:overflowPunct/>
        <w:topLinePunct w:val="0"/>
        <w:bidi w:val="0"/>
        <w:rPr>
          <w:rFonts w:hint="eastAsia"/>
        </w:rPr>
      </w:pPr>
    </w:p>
    <w:p>
      <w:pPr>
        <w:pStyle w:val="2"/>
        <w:keepNext w:val="0"/>
        <w:keepLines w:val="0"/>
        <w:pageBreakBefore w:val="0"/>
        <w:widowControl w:val="0"/>
        <w:kinsoku/>
        <w:wordWrap/>
        <w:overflowPunct/>
        <w:topLinePunct w:val="0"/>
        <w:bidi w:val="0"/>
        <w:rPr>
          <w:rFonts w:hint="eastAsia"/>
        </w:rPr>
      </w:pPr>
    </w:p>
    <w:p>
      <w:pPr>
        <w:keepNext w:val="0"/>
        <w:keepLines w:val="0"/>
        <w:pageBreakBefore w:val="0"/>
        <w:widowControl w:val="0"/>
        <w:kinsoku/>
        <w:wordWrap/>
        <w:overflowPunct/>
        <w:topLinePunct w:val="0"/>
        <w:bidi w:val="0"/>
        <w:rPr>
          <w:rFonts w:hint="eastAsia"/>
        </w:rPr>
      </w:pPr>
    </w:p>
    <w:p>
      <w:pPr>
        <w:pStyle w:val="2"/>
        <w:keepNext w:val="0"/>
        <w:keepLines w:val="0"/>
        <w:pageBreakBefore w:val="0"/>
        <w:widowControl w:val="0"/>
        <w:kinsoku/>
        <w:wordWrap/>
        <w:overflowPunct/>
        <w:topLinePunct w:val="0"/>
        <w:bidi w:val="0"/>
        <w:rPr>
          <w:rFonts w:hint="eastAsia"/>
        </w:rPr>
      </w:pPr>
    </w:p>
    <w:p>
      <w:pPr>
        <w:keepNext w:val="0"/>
        <w:keepLines w:val="0"/>
        <w:pageBreakBefore w:val="0"/>
        <w:widowControl w:val="0"/>
        <w:kinsoku/>
        <w:wordWrap/>
        <w:overflowPunct/>
        <w:topLinePunct w:val="0"/>
        <w:bidi w:val="0"/>
        <w:rPr>
          <w:rFonts w:hint="eastAsia"/>
        </w:rPr>
      </w:pPr>
    </w:p>
    <w:p>
      <w:pPr>
        <w:pStyle w:val="2"/>
        <w:keepNext w:val="0"/>
        <w:keepLines w:val="0"/>
        <w:pageBreakBefore w:val="0"/>
        <w:widowControl w:val="0"/>
        <w:kinsoku/>
        <w:wordWrap/>
        <w:overflowPunct/>
        <w:topLinePunct w:val="0"/>
        <w:bidi w:val="0"/>
        <w:rPr>
          <w:rFonts w:hint="eastAsia"/>
        </w:rPr>
      </w:pPr>
    </w:p>
    <w:p>
      <w:pPr>
        <w:keepNext w:val="0"/>
        <w:keepLines w:val="0"/>
        <w:pageBreakBefore w:val="0"/>
        <w:widowControl w:val="0"/>
        <w:kinsoku/>
        <w:wordWrap/>
        <w:overflowPunct/>
        <w:topLinePunct w:val="0"/>
        <w:bidi w:val="0"/>
        <w:rPr>
          <w:rFonts w:hint="eastAsia"/>
        </w:rPr>
      </w:pPr>
    </w:p>
    <w:p>
      <w:pPr>
        <w:pStyle w:val="2"/>
        <w:keepNext w:val="0"/>
        <w:keepLines w:val="0"/>
        <w:pageBreakBefore w:val="0"/>
        <w:widowControl w:val="0"/>
        <w:kinsoku/>
        <w:wordWrap/>
        <w:overflowPunct/>
        <w:topLinePunct w:val="0"/>
        <w:bidi w:val="0"/>
        <w:rPr>
          <w:rFonts w:hint="eastAsia"/>
        </w:rPr>
      </w:pPr>
    </w:p>
    <w:p>
      <w:pPr>
        <w:keepNext w:val="0"/>
        <w:keepLines w:val="0"/>
        <w:pageBreakBefore w:val="0"/>
        <w:widowControl w:val="0"/>
        <w:kinsoku/>
        <w:wordWrap/>
        <w:overflowPunct/>
        <w:topLinePunct w:val="0"/>
        <w:bidi w:val="0"/>
        <w:rPr>
          <w:rFonts w:hint="eastAsia"/>
        </w:rPr>
      </w:pPr>
    </w:p>
    <w:p>
      <w:pPr>
        <w:pStyle w:val="2"/>
        <w:keepNext w:val="0"/>
        <w:keepLines w:val="0"/>
        <w:pageBreakBefore w:val="0"/>
        <w:widowControl w:val="0"/>
        <w:kinsoku/>
        <w:wordWrap/>
        <w:overflowPunct/>
        <w:topLinePunct w:val="0"/>
        <w:bidi w:val="0"/>
        <w:rPr>
          <w:rFonts w:hint="eastAsia"/>
        </w:rPr>
      </w:pPr>
    </w:p>
    <w:p>
      <w:pPr>
        <w:keepNext w:val="0"/>
        <w:keepLines w:val="0"/>
        <w:pageBreakBefore w:val="0"/>
        <w:widowControl w:val="0"/>
        <w:kinsoku/>
        <w:wordWrap/>
        <w:overflowPunct/>
        <w:topLinePunct w:val="0"/>
        <w:bidi w:val="0"/>
        <w:rPr>
          <w:rFonts w:hint="eastAsia"/>
        </w:rPr>
      </w:pPr>
    </w:p>
    <w:p>
      <w:pPr>
        <w:pStyle w:val="5"/>
        <w:keepNext w:val="0"/>
        <w:keepLines w:val="0"/>
        <w:pageBreakBefore w:val="0"/>
        <w:widowControl w:val="0"/>
        <w:kinsoku/>
        <w:wordWrap/>
        <w:overflowPunct/>
        <w:topLinePunct w:val="0"/>
        <w:bidi w:val="0"/>
        <w:rPr>
          <w:rFonts w:hint="eastAsia"/>
        </w:rPr>
      </w:pPr>
    </w:p>
    <w:p>
      <w:pPr>
        <w:keepNext w:val="0"/>
        <w:keepLines w:val="0"/>
        <w:pageBreakBefore w:val="0"/>
        <w:widowControl w:val="0"/>
        <w:kinsoku/>
        <w:wordWrap/>
        <w:overflowPunct/>
        <w:topLinePunct w:val="0"/>
        <w:bidi w:val="0"/>
        <w:rPr>
          <w:rFonts w:hint="eastAsia"/>
        </w:rPr>
      </w:pPr>
    </w:p>
    <w:p>
      <w:pPr>
        <w:pStyle w:val="5"/>
        <w:keepNext w:val="0"/>
        <w:keepLines w:val="0"/>
        <w:pageBreakBefore w:val="0"/>
        <w:widowControl w:val="0"/>
        <w:kinsoku/>
        <w:wordWrap/>
        <w:overflowPunct/>
        <w:topLinePunct w:val="0"/>
        <w:bidi w:val="0"/>
        <w:rPr>
          <w:rFonts w:hint="eastAsia"/>
        </w:rPr>
      </w:pPr>
    </w:p>
    <w:p>
      <w:pPr>
        <w:keepNext w:val="0"/>
        <w:keepLines w:val="0"/>
        <w:pageBreakBefore w:val="0"/>
        <w:widowControl w:val="0"/>
        <w:kinsoku/>
        <w:wordWrap/>
        <w:overflowPunct/>
        <w:topLinePunct w:val="0"/>
        <w:bidi w:val="0"/>
        <w:rPr>
          <w:rFonts w:hint="eastAsia"/>
        </w:rPr>
      </w:pPr>
    </w:p>
    <w:p>
      <w:pPr>
        <w:keepNext w:val="0"/>
        <w:keepLines w:val="0"/>
        <w:pageBreakBefore w:val="0"/>
        <w:widowControl w:val="0"/>
        <w:kinsoku/>
        <w:wordWrap/>
        <w:overflowPunct/>
        <w:topLinePunct w:val="0"/>
        <w:bidi w:val="0"/>
        <w:rPr>
          <w:rFonts w:hint="eastAsia"/>
        </w:rPr>
      </w:pPr>
    </w:p>
    <w:p>
      <w:pPr>
        <w:pStyle w:val="2"/>
        <w:keepNext w:val="0"/>
        <w:keepLines w:val="0"/>
        <w:pageBreakBefore w:val="0"/>
        <w:widowControl w:val="0"/>
        <w:kinsoku/>
        <w:wordWrap/>
        <w:overflowPunct/>
        <w:topLinePunct w:val="0"/>
        <w:bidi w:val="0"/>
        <w:rPr>
          <w:rFonts w:hint="eastAsia"/>
        </w:rPr>
      </w:pPr>
    </w:p>
    <w:p>
      <w:pPr>
        <w:keepNext w:val="0"/>
        <w:keepLines w:val="0"/>
        <w:pageBreakBefore w:val="0"/>
        <w:widowControl w:val="0"/>
        <w:kinsoku/>
        <w:wordWrap/>
        <w:overflowPunct/>
        <w:topLinePunct w:val="0"/>
        <w:bidi w:val="0"/>
        <w:rPr>
          <w:rFonts w:hint="eastAsia"/>
        </w:rPr>
      </w:pPr>
    </w:p>
    <w:p>
      <w:pPr>
        <w:pStyle w:val="2"/>
        <w:keepNext w:val="0"/>
        <w:keepLines w:val="0"/>
        <w:pageBreakBefore w:val="0"/>
        <w:widowControl w:val="0"/>
        <w:kinsoku/>
        <w:wordWrap/>
        <w:overflowPunct/>
        <w:topLinePunct w:val="0"/>
        <w:bidi w:val="0"/>
        <w:rPr>
          <w:rFonts w:hint="eastAsia"/>
        </w:rPr>
      </w:pPr>
    </w:p>
    <w:p>
      <w:pPr>
        <w:keepNext w:val="0"/>
        <w:keepLines w:val="0"/>
        <w:pageBreakBefore w:val="0"/>
        <w:widowControl w:val="0"/>
        <w:kinsoku/>
        <w:wordWrap/>
        <w:overflowPunct/>
        <w:topLinePunct w:val="0"/>
        <w:bidi w:val="0"/>
        <w:rPr>
          <w:rFonts w:hint="eastAsia"/>
        </w:rPr>
      </w:pPr>
    </w:p>
    <w:p>
      <w:pPr>
        <w:pStyle w:val="5"/>
        <w:keepNext w:val="0"/>
        <w:keepLines w:val="0"/>
        <w:pageBreakBefore w:val="0"/>
        <w:widowControl w:val="0"/>
        <w:kinsoku/>
        <w:wordWrap/>
        <w:overflowPunct/>
        <w:topLinePunct w:val="0"/>
        <w:bidi w:val="0"/>
        <w:rPr>
          <w:rFonts w:hint="eastAsia"/>
        </w:rPr>
      </w:pPr>
    </w:p>
    <w:p>
      <w:pPr>
        <w:pStyle w:val="2"/>
        <w:keepNext w:val="0"/>
        <w:keepLines w:val="0"/>
        <w:pageBreakBefore w:val="0"/>
        <w:widowControl w:val="0"/>
        <w:kinsoku/>
        <w:wordWrap/>
        <w:overflowPunct/>
        <w:topLinePunct w:val="0"/>
        <w:bidi w:val="0"/>
        <w:rPr>
          <w:rFonts w:hint="default"/>
          <w:color w:val="auto"/>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ascii="黑体" w:eastAsia="黑体"/>
          <w:color w:val="auto"/>
          <w:sz w:val="32"/>
          <w:szCs w:val="32"/>
        </w:rPr>
      </w:pPr>
    </w:p>
    <w:p>
      <w:pPr>
        <w:keepNext w:val="0"/>
        <w:keepLines w:val="0"/>
        <w:pageBreakBefore w:val="0"/>
        <w:widowControl w:val="0"/>
        <w:kinsoku/>
        <w:wordWrap/>
        <w:overflowPunct/>
        <w:topLinePunct w:val="0"/>
        <w:bidi w:val="0"/>
        <w:spacing w:line="20" w:lineRule="exact"/>
        <w:rPr>
          <w:rFonts w:ascii="黑体" w:eastAsia="黑体"/>
          <w:color w:val="auto"/>
          <w:sz w:val="32"/>
          <w:szCs w:val="32"/>
        </w:rPr>
      </w:pPr>
    </w:p>
    <w:p>
      <w:pPr>
        <w:keepNext w:val="0"/>
        <w:keepLines w:val="0"/>
        <w:pageBreakBefore w:val="0"/>
        <w:widowControl w:val="0"/>
        <w:kinsoku/>
        <w:wordWrap/>
        <w:overflowPunct/>
        <w:topLinePunct w:val="0"/>
        <w:bidi w:val="0"/>
        <w:spacing w:line="20" w:lineRule="exact"/>
        <w:rPr>
          <w:rFonts w:ascii="黑体" w:eastAsia="黑体"/>
          <w:color w:val="auto"/>
          <w:sz w:val="32"/>
          <w:szCs w:val="32"/>
        </w:rPr>
      </w:pPr>
    </w:p>
    <w:tbl>
      <w:tblPr>
        <w:tblStyle w:val="14"/>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71" w:type="dxa"/>
            <w:tcBorders>
              <w:left w:val="nil"/>
              <w:right w:val="nil"/>
            </w:tcBorders>
            <w:vAlign w:val="center"/>
          </w:tcPr>
          <w:p>
            <w:pPr>
              <w:keepNext w:val="0"/>
              <w:keepLines w:val="0"/>
              <w:pageBreakBefore w:val="0"/>
              <w:widowControl w:val="0"/>
              <w:kinsoku/>
              <w:wordWrap/>
              <w:overflowPunct/>
              <w:topLinePunct w:val="0"/>
              <w:bidi w:val="0"/>
              <w:ind w:left="-1" w:leftChars="-28" w:hanging="58" w:hangingChars="21"/>
              <w:jc w:val="center"/>
              <w:rPr>
                <w:rFonts w:hint="eastAsia" w:ascii="仿宋_GB2312" w:hAnsi="仿宋_GB2312" w:eastAsia="仿宋_GB2312" w:cs="仿宋_GB2312"/>
                <w:color w:val="auto"/>
                <w:sz w:val="28"/>
                <w:szCs w:val="28"/>
              </w:rPr>
            </w:pPr>
            <w:r>
              <w:rPr>
                <w:rFonts w:hint="eastAsia" w:ascii="仿宋_GB2312" w:eastAsia="仿宋_GB2312"/>
                <w:sz w:val="28"/>
                <w:szCs w:val="28"/>
                <w:lang w:eastAsia="zh-CN"/>
              </w:rPr>
              <w:t>六安市</w:t>
            </w:r>
            <w:r>
              <w:rPr>
                <w:rFonts w:hint="eastAsia" w:ascii="仿宋_GB2312" w:eastAsia="仿宋_GB2312"/>
                <w:sz w:val="28"/>
                <w:szCs w:val="28"/>
              </w:rPr>
              <w:t>供销合作社联合社</w:t>
            </w:r>
            <w:r>
              <w:rPr>
                <w:rFonts w:hint="eastAsia" w:ascii="仿宋_GB2312" w:hAnsi="仿宋_GB2312" w:eastAsia="仿宋_GB2312" w:cs="仿宋_GB2312"/>
                <w:color w:val="auto"/>
                <w:w w:val="90"/>
                <w:sz w:val="28"/>
                <w:szCs w:val="28"/>
              </w:rPr>
              <w:t xml:space="preserve">     </w:t>
            </w:r>
            <w:r>
              <w:rPr>
                <w:rFonts w:hint="eastAsia" w:ascii="仿宋_GB2312" w:hAnsi="仿宋_GB2312" w:eastAsia="仿宋_GB2312" w:cs="仿宋_GB2312"/>
                <w:color w:val="auto"/>
                <w:w w:val="90"/>
                <w:sz w:val="28"/>
                <w:szCs w:val="28"/>
                <w:lang w:val="en-US" w:eastAsia="zh-CN"/>
              </w:rPr>
              <w:t xml:space="preserve">        </w:t>
            </w:r>
            <w:r>
              <w:rPr>
                <w:rFonts w:hint="eastAsia" w:ascii="仿宋_GB2312" w:hAnsi="仿宋_GB2312" w:eastAsia="仿宋_GB2312" w:cs="仿宋_GB2312"/>
                <w:color w:val="auto"/>
                <w:w w:val="90"/>
                <w:sz w:val="28"/>
                <w:szCs w:val="28"/>
              </w:rPr>
              <w:t xml:space="preserve">  </w:t>
            </w:r>
            <w:r>
              <w:rPr>
                <w:rFonts w:hint="eastAsia" w:ascii="仿宋_GB2312" w:hAnsi="仿宋_GB2312" w:eastAsia="仿宋_GB2312" w:cs="仿宋_GB2312"/>
                <w:color w:val="auto"/>
                <w:w w:val="90"/>
                <w:sz w:val="28"/>
                <w:szCs w:val="28"/>
                <w:lang w:val="en-US" w:eastAsia="zh-CN"/>
              </w:rPr>
              <w:t xml:space="preserve"> </w:t>
            </w:r>
            <w:r>
              <w:rPr>
                <w:rFonts w:hint="eastAsia" w:ascii="仿宋_GB2312" w:hAnsi="仿宋_GB2312" w:eastAsia="仿宋_GB2312" w:cs="仿宋_GB2312"/>
                <w:color w:val="auto"/>
                <w:w w:val="90"/>
                <w:sz w:val="28"/>
                <w:szCs w:val="28"/>
              </w:rPr>
              <w:t xml:space="preserve">     </w:t>
            </w:r>
            <w:bookmarkStart w:id="1" w:name="strPrintDate"/>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29</w:t>
            </w:r>
            <w:r>
              <w:rPr>
                <w:rFonts w:hint="eastAsia" w:ascii="仿宋_GB2312" w:hAnsi="仿宋_GB2312" w:eastAsia="仿宋_GB2312" w:cs="仿宋_GB2312"/>
                <w:color w:val="auto"/>
                <w:sz w:val="28"/>
                <w:szCs w:val="28"/>
              </w:rPr>
              <w:t>日</w:t>
            </w:r>
            <w:bookmarkEnd w:id="1"/>
            <w:r>
              <w:rPr>
                <w:rFonts w:hint="eastAsia" w:ascii="仿宋_GB2312" w:hAnsi="仿宋_GB2312" w:eastAsia="仿宋_GB2312" w:cs="仿宋_GB2312"/>
                <w:color w:val="auto"/>
                <w:sz w:val="28"/>
                <w:szCs w:val="28"/>
              </w:rPr>
              <w:t>印发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sectPr>
      <w:footerReference r:id="rId5" w:type="first"/>
      <w:footerReference r:id="rId4" w:type="default"/>
      <w:pgSz w:w="11907" w:h="16840"/>
      <w:pgMar w:top="1928" w:right="1417" w:bottom="1474" w:left="1587" w:header="851" w:footer="1361" w:gutter="0"/>
      <w:pgNumType w:fmt="numberInDash"/>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DejaVu Sans">
    <w:altName w:val="Segoe Print"/>
    <w:panose1 w:val="020B0603030804020204"/>
    <w:charset w:val="00"/>
    <w:family w:val="swiss"/>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MjI4YzNjNWZjNWYwYTYzZTQ2YmE4ZTFhMmE3M2IifQ=="/>
  </w:docVars>
  <w:rsids>
    <w:rsidRoot w:val="67587E0B"/>
    <w:rsid w:val="0096699F"/>
    <w:rsid w:val="00E41988"/>
    <w:rsid w:val="035D422C"/>
    <w:rsid w:val="03C230E9"/>
    <w:rsid w:val="07A348F0"/>
    <w:rsid w:val="07C45E6F"/>
    <w:rsid w:val="084F25AD"/>
    <w:rsid w:val="0972404C"/>
    <w:rsid w:val="099A16A9"/>
    <w:rsid w:val="09B00851"/>
    <w:rsid w:val="0A6640E8"/>
    <w:rsid w:val="0B2D7084"/>
    <w:rsid w:val="0B7067FC"/>
    <w:rsid w:val="0B860EB1"/>
    <w:rsid w:val="0DF75186"/>
    <w:rsid w:val="0E5D4F5D"/>
    <w:rsid w:val="0EDE748A"/>
    <w:rsid w:val="11813937"/>
    <w:rsid w:val="123B63A9"/>
    <w:rsid w:val="129A3AFB"/>
    <w:rsid w:val="14103A0E"/>
    <w:rsid w:val="14BA269E"/>
    <w:rsid w:val="15A3239A"/>
    <w:rsid w:val="15BC3674"/>
    <w:rsid w:val="173F2716"/>
    <w:rsid w:val="174814CB"/>
    <w:rsid w:val="17FD50D1"/>
    <w:rsid w:val="18731CB5"/>
    <w:rsid w:val="199D0A60"/>
    <w:rsid w:val="1C322001"/>
    <w:rsid w:val="1D8D391C"/>
    <w:rsid w:val="201F3886"/>
    <w:rsid w:val="210C0C95"/>
    <w:rsid w:val="211D1D7D"/>
    <w:rsid w:val="21617F9F"/>
    <w:rsid w:val="21C4408A"/>
    <w:rsid w:val="22E17375"/>
    <w:rsid w:val="23F94B7A"/>
    <w:rsid w:val="24D3742E"/>
    <w:rsid w:val="25A40E4A"/>
    <w:rsid w:val="25C94EFB"/>
    <w:rsid w:val="25DD44E7"/>
    <w:rsid w:val="268F15A4"/>
    <w:rsid w:val="26D72919"/>
    <w:rsid w:val="27BB14C9"/>
    <w:rsid w:val="28416434"/>
    <w:rsid w:val="2A7E56AD"/>
    <w:rsid w:val="2BE34F7F"/>
    <w:rsid w:val="2E1A708D"/>
    <w:rsid w:val="2EBD2FF5"/>
    <w:rsid w:val="2F255E42"/>
    <w:rsid w:val="31202AC9"/>
    <w:rsid w:val="31421E36"/>
    <w:rsid w:val="326D54BC"/>
    <w:rsid w:val="332E4BFD"/>
    <w:rsid w:val="338E62A6"/>
    <w:rsid w:val="34BA4686"/>
    <w:rsid w:val="36061578"/>
    <w:rsid w:val="366D5294"/>
    <w:rsid w:val="375241BA"/>
    <w:rsid w:val="39121F5C"/>
    <w:rsid w:val="3919796E"/>
    <w:rsid w:val="3A251B57"/>
    <w:rsid w:val="3A791A5E"/>
    <w:rsid w:val="3AC35B76"/>
    <w:rsid w:val="3B4F7A0D"/>
    <w:rsid w:val="3B975B60"/>
    <w:rsid w:val="3C051A19"/>
    <w:rsid w:val="3C8F56BC"/>
    <w:rsid w:val="3CDF7B9C"/>
    <w:rsid w:val="3D15140B"/>
    <w:rsid w:val="3DA31F72"/>
    <w:rsid w:val="3E7551CA"/>
    <w:rsid w:val="3E7A1AA2"/>
    <w:rsid w:val="3FE6767A"/>
    <w:rsid w:val="40A86BF9"/>
    <w:rsid w:val="42C26869"/>
    <w:rsid w:val="42D550CD"/>
    <w:rsid w:val="43466F7A"/>
    <w:rsid w:val="43664B49"/>
    <w:rsid w:val="444A2E07"/>
    <w:rsid w:val="44506B1D"/>
    <w:rsid w:val="454D4C81"/>
    <w:rsid w:val="459B4B14"/>
    <w:rsid w:val="464D6EA0"/>
    <w:rsid w:val="4666213E"/>
    <w:rsid w:val="48F31367"/>
    <w:rsid w:val="4A355BEA"/>
    <w:rsid w:val="4AED1AC0"/>
    <w:rsid w:val="4BE87E41"/>
    <w:rsid w:val="4E477224"/>
    <w:rsid w:val="4F5B0CE0"/>
    <w:rsid w:val="4F9E6BB6"/>
    <w:rsid w:val="4FF57A77"/>
    <w:rsid w:val="5118755F"/>
    <w:rsid w:val="523879A3"/>
    <w:rsid w:val="54676DAC"/>
    <w:rsid w:val="54A703A0"/>
    <w:rsid w:val="564B6BD2"/>
    <w:rsid w:val="569A4DDE"/>
    <w:rsid w:val="56E6036A"/>
    <w:rsid w:val="57113D2A"/>
    <w:rsid w:val="57940C3A"/>
    <w:rsid w:val="59D2663D"/>
    <w:rsid w:val="5B140679"/>
    <w:rsid w:val="5B8B0A0A"/>
    <w:rsid w:val="5D7F65E3"/>
    <w:rsid w:val="5FDE3F8D"/>
    <w:rsid w:val="613E2B07"/>
    <w:rsid w:val="642D0C4B"/>
    <w:rsid w:val="65276132"/>
    <w:rsid w:val="65C27192"/>
    <w:rsid w:val="666A1608"/>
    <w:rsid w:val="67236DBC"/>
    <w:rsid w:val="67271640"/>
    <w:rsid w:val="67587E0B"/>
    <w:rsid w:val="688E30DD"/>
    <w:rsid w:val="68970A05"/>
    <w:rsid w:val="69AA0235"/>
    <w:rsid w:val="69BB67D1"/>
    <w:rsid w:val="6B29742A"/>
    <w:rsid w:val="6C476824"/>
    <w:rsid w:val="6C4E5043"/>
    <w:rsid w:val="6C555EA1"/>
    <w:rsid w:val="6C9E33E5"/>
    <w:rsid w:val="6CE1330F"/>
    <w:rsid w:val="6CE801F9"/>
    <w:rsid w:val="6DBD5004"/>
    <w:rsid w:val="6E1B5BAE"/>
    <w:rsid w:val="6F2C1973"/>
    <w:rsid w:val="6F4F3904"/>
    <w:rsid w:val="6FA67EF8"/>
    <w:rsid w:val="720F3ECF"/>
    <w:rsid w:val="72DB34B8"/>
    <w:rsid w:val="72EE57BC"/>
    <w:rsid w:val="73704666"/>
    <w:rsid w:val="741E30AB"/>
    <w:rsid w:val="74FB3771"/>
    <w:rsid w:val="76520DCA"/>
    <w:rsid w:val="769149A2"/>
    <w:rsid w:val="7783749C"/>
    <w:rsid w:val="7809377A"/>
    <w:rsid w:val="7827641E"/>
    <w:rsid w:val="78654A0E"/>
    <w:rsid w:val="78C337F1"/>
    <w:rsid w:val="78DA2EB4"/>
    <w:rsid w:val="79D11994"/>
    <w:rsid w:val="79E6322F"/>
    <w:rsid w:val="7A831561"/>
    <w:rsid w:val="7B8B48EA"/>
    <w:rsid w:val="7C044C1A"/>
    <w:rsid w:val="7C9D48F6"/>
    <w:rsid w:val="7CF111E5"/>
    <w:rsid w:val="7D101A1C"/>
    <w:rsid w:val="7D5D27D3"/>
    <w:rsid w:val="7E9A0BF6"/>
    <w:rsid w:val="7EA90222"/>
    <w:rsid w:val="7F423BF7"/>
    <w:rsid w:val="F7F7A2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rPr>
      <w:rFonts w:ascii="仿宋_GB2312" w:hAnsi="仿宋_GB2312" w:eastAsia="仿宋_GB2312" w:cs="仿宋_GB2312"/>
      <w:sz w:val="32"/>
    </w:rPr>
  </w:style>
  <w:style w:type="paragraph" w:styleId="3">
    <w:name w:val="Body Text Indent"/>
    <w:basedOn w:val="1"/>
    <w:next w:val="4"/>
    <w:qFormat/>
    <w:uiPriority w:val="0"/>
    <w:pPr>
      <w:ind w:firstLine="420" w:firstLineChars="200"/>
    </w:pPr>
  </w:style>
  <w:style w:type="paragraph" w:styleId="4">
    <w:name w:val="envelope return"/>
    <w:basedOn w:val="1"/>
    <w:qFormat/>
    <w:uiPriority w:val="99"/>
    <w:pPr>
      <w:snapToGrid w:val="0"/>
    </w:pPr>
    <w:rPr>
      <w:rFonts w:ascii="Arial" w:hAnsi="Arial"/>
    </w:rPr>
  </w:style>
  <w:style w:type="paragraph" w:styleId="6">
    <w:name w:val="Body Text First Indent"/>
    <w:basedOn w:val="7"/>
    <w:qFormat/>
    <w:uiPriority w:val="0"/>
    <w:pPr>
      <w:spacing w:after="0" w:afterLines="0"/>
      <w:ind w:firstLine="420"/>
    </w:pPr>
    <w:rPr>
      <w:rFonts w:ascii="Calibri" w:hAnsi="Calibri" w:eastAsia="宋体" w:cs="Times New Roman"/>
      <w:sz w:val="32"/>
    </w:rPr>
  </w:style>
  <w:style w:type="paragraph" w:styleId="7">
    <w:name w:val="Body Text"/>
    <w:basedOn w:val="1"/>
    <w:next w:val="8"/>
    <w:semiHidden/>
    <w:qFormat/>
    <w:uiPriority w:val="0"/>
    <w:rPr>
      <w:rFonts w:ascii="Calibri" w:hAnsi="Calibri" w:eastAsia="宋体"/>
      <w:sz w:val="21"/>
      <w:szCs w:val="22"/>
    </w:rPr>
  </w:style>
  <w:style w:type="paragraph" w:styleId="8">
    <w:name w:val="footer"/>
    <w:basedOn w:val="1"/>
    <w:next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qFormat/>
    <w:uiPriority w:val="0"/>
    <w:pPr>
      <w:spacing w:before="240" w:after="60" w:line="312" w:lineRule="auto"/>
      <w:jc w:val="center"/>
      <w:outlineLvl w:val="1"/>
    </w:pPr>
    <w:rPr>
      <w:rFonts w:ascii="DejaVu Sans" w:hAnsi="DejaVu Sans"/>
      <w:b/>
      <w:kern w:val="28"/>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3">
    <w:name w:val="Strong"/>
    <w:basedOn w:val="12"/>
    <w:qFormat/>
    <w:uiPriority w:val="0"/>
    <w:rPr>
      <w:rFonts w:cs="Times New Roman"/>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font111"/>
    <w:basedOn w:val="12"/>
    <w:qFormat/>
    <w:uiPriority w:val="0"/>
    <w:rPr>
      <w:rFonts w:hint="default" w:ascii="方正仿宋简体" w:hAnsi="方正仿宋简体" w:eastAsia="方正仿宋简体" w:cs="方正仿宋简体"/>
      <w:b/>
      <w:color w:val="000000"/>
      <w:sz w:val="22"/>
      <w:szCs w:val="22"/>
      <w:u w:val="none"/>
    </w:rPr>
  </w:style>
  <w:style w:type="character" w:customStyle="1" w:styleId="17">
    <w:name w:val="font61"/>
    <w:basedOn w:val="12"/>
    <w:qFormat/>
    <w:uiPriority w:val="0"/>
    <w:rPr>
      <w:rFonts w:hint="default" w:ascii="Times New Roman" w:hAnsi="Times New Roman" w:cs="Times New Roman"/>
      <w:color w:val="000000"/>
      <w:sz w:val="22"/>
      <w:szCs w:val="22"/>
      <w:u w:val="none"/>
    </w:rPr>
  </w:style>
  <w:style w:type="character" w:customStyle="1" w:styleId="18">
    <w:name w:val="font81"/>
    <w:basedOn w:val="12"/>
    <w:qFormat/>
    <w:uiPriority w:val="0"/>
    <w:rPr>
      <w:rFonts w:hint="default" w:ascii="方正仿宋简体" w:hAnsi="方正仿宋简体" w:eastAsia="方正仿宋简体" w:cs="方正仿宋简体"/>
      <w:color w:val="000000"/>
      <w:sz w:val="22"/>
      <w:szCs w:val="22"/>
      <w:u w:val="none"/>
    </w:rPr>
  </w:style>
  <w:style w:type="character" w:customStyle="1" w:styleId="19">
    <w:name w:val="font11"/>
    <w:basedOn w:val="12"/>
    <w:qFormat/>
    <w:uiPriority w:val="0"/>
    <w:rPr>
      <w:rFonts w:hint="default" w:ascii="Times New Roman" w:hAnsi="Times New Roman" w:cs="Times New Roman"/>
      <w:color w:val="000000"/>
      <w:sz w:val="22"/>
      <w:szCs w:val="22"/>
      <w:u w:val="none"/>
    </w:rPr>
  </w:style>
  <w:style w:type="character" w:customStyle="1" w:styleId="20">
    <w:name w:val="font21"/>
    <w:basedOn w:val="12"/>
    <w:qFormat/>
    <w:uiPriority w:val="0"/>
    <w:rPr>
      <w:rFonts w:hint="default" w:ascii="方正仿宋简体" w:hAnsi="方正仿宋简体" w:eastAsia="方正仿宋简体" w:cs="方正仿宋简体"/>
      <w:color w:val="000000"/>
      <w:sz w:val="22"/>
      <w:szCs w:val="22"/>
      <w:u w:val="none"/>
    </w:rPr>
  </w:style>
  <w:style w:type="character" w:customStyle="1" w:styleId="21">
    <w:name w:val="font71"/>
    <w:basedOn w:val="12"/>
    <w:qFormat/>
    <w:uiPriority w:val="0"/>
    <w:rPr>
      <w:rFonts w:hint="default" w:ascii="Times New Roman" w:hAnsi="Times New Roman" w:cs="Times New Roman"/>
      <w:b/>
      <w:color w:val="000000"/>
      <w:sz w:val="22"/>
      <w:szCs w:val="22"/>
      <w:u w:val="none"/>
    </w:rPr>
  </w:style>
  <w:style w:type="character" w:customStyle="1" w:styleId="22">
    <w:name w:val="font31"/>
    <w:basedOn w:val="12"/>
    <w:qFormat/>
    <w:uiPriority w:val="0"/>
    <w:rPr>
      <w:rFonts w:hint="default" w:ascii="方正仿宋简体" w:hAnsi="方正仿宋简体" w:eastAsia="方正仿宋简体" w:cs="方正仿宋简体"/>
      <w:color w:val="000000"/>
      <w:sz w:val="22"/>
      <w:szCs w:val="22"/>
      <w:u w:val="none"/>
    </w:rPr>
  </w:style>
  <w:style w:type="character" w:customStyle="1" w:styleId="23">
    <w:name w:val="font51"/>
    <w:basedOn w:val="12"/>
    <w:qFormat/>
    <w:uiPriority w:val="0"/>
    <w:rPr>
      <w:rFonts w:hint="default" w:ascii="Times New Roman" w:hAnsi="Times New Roman" w:cs="Times New Roman"/>
      <w:color w:val="000000"/>
      <w:sz w:val="22"/>
      <w:szCs w:val="22"/>
      <w:u w:val="none"/>
    </w:rPr>
  </w:style>
  <w:style w:type="character" w:customStyle="1" w:styleId="24">
    <w:name w:val="font41"/>
    <w:basedOn w:val="12"/>
    <w:qFormat/>
    <w:uiPriority w:val="0"/>
    <w:rPr>
      <w:rFonts w:hint="default" w:ascii="方正仿宋简体" w:hAnsi="方正仿宋简体" w:eastAsia="方正仿宋简体" w:cs="方正仿宋简体"/>
      <w:color w:val="000000"/>
      <w:sz w:val="22"/>
      <w:szCs w:val="22"/>
      <w:u w:val="none"/>
    </w:rPr>
  </w:style>
  <w:style w:type="character" w:customStyle="1" w:styleId="25">
    <w:name w:val="font121"/>
    <w:basedOn w:val="12"/>
    <w:qFormat/>
    <w:uiPriority w:val="0"/>
    <w:rPr>
      <w:rFonts w:hint="default" w:ascii="Times New Roman" w:hAnsi="Times New Roman" w:cs="Times New Roman"/>
      <w:color w:val="000000"/>
      <w:sz w:val="22"/>
      <w:szCs w:val="22"/>
      <w:u w:val="none"/>
    </w:rPr>
  </w:style>
  <w:style w:type="paragraph" w:customStyle="1" w:styleId="26">
    <w:name w:val="表格目录"/>
    <w:basedOn w:val="1"/>
    <w:qFormat/>
    <w:uiPriority w:val="0"/>
    <w:pPr>
      <w:jc w:val="center"/>
    </w:pPr>
    <w:rPr>
      <w:rFonts w:eastAsia="方正小标宋简体"/>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7042</Words>
  <Characters>7354</Characters>
  <Lines>0</Lines>
  <Paragraphs>0</Paragraphs>
  <TotalTime>0</TotalTime>
  <ScaleCrop>false</ScaleCrop>
  <LinksUpToDate>false</LinksUpToDate>
  <CharactersWithSpaces>7506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2019-09-10T00:31:00Z</dcterms:created>
  <dc:creator>DELL</dc:creator>
  <cp:lastModifiedBy>李守红</cp:lastModifiedBy>
  <cp:lastPrinted>2021-05-27T02:25:00Z</cp:lastPrinted>
  <dcterms:modified xsi:type="dcterms:W3CDTF">2022-12-01T09:15:07Z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6AD72B47BBD04DC198D73F83B7698CF4</vt:lpwstr>
  </property>
</Properties>
</file>