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3"/>
        <w:keepNext w:val="0"/>
        <w:keepLines w:val="0"/>
        <w:widowControl/>
        <w:suppressLineNumbers w:val="0"/>
        <w:shd w:val="clear" w:fill="FFFFFF"/>
        <w:spacing w:before="0" w:beforeAutospacing="1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</w:rPr>
        <w:t>政府网站工作年度报表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</w:rPr>
        <w:t>（201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/>
        </w:rPr>
        <w:t>8年度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</w:rPr>
        <w:t>）</w:t>
      </w:r>
    </w:p>
    <w:p>
      <w:pPr>
        <w:pStyle w:val="33"/>
        <w:keepNext w:val="0"/>
        <w:keepLines w:val="0"/>
        <w:widowControl/>
        <w:suppressLineNumbers w:val="0"/>
        <w:shd w:val="clear" w:fill="FFFFFF"/>
        <w:spacing w:before="0" w:beforeAutospacing="1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zCs w:val="24"/>
          <w:shd w:val="clear" w:fill="FFFFFF"/>
        </w:rPr>
        <w:t>填报单位：六安市供销合作社联合社</w:t>
      </w:r>
    </w:p>
    <w:tbl>
      <w:tblPr>
        <w:tblStyle w:val="12"/>
        <w:tblW w:w="9163" w:type="dxa"/>
        <w:jc w:val="center"/>
        <w:tblInd w:w="-4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2829"/>
        <w:gridCol w:w="2128"/>
        <w:gridCol w:w="2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网站名称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六安市供销合作社联合社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首页网址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Verdana" w:hAnsi="Verdana" w:eastAsia="宋体" w:cs="Verdana"/>
                <w:color w:val="000000"/>
                <w:kern w:val="0"/>
                <w:sz w:val="16"/>
                <w:szCs w:val="16"/>
                <w:bdr w:val="none" w:color="auto" w:sz="0" w:space="0"/>
              </w:rPr>
              <w:t>http://gxs.luan.gov.cn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主办单位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六安市供销合作社联合社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网站类型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政府门户网站   ☑部门网站   □专项网站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政府网站标识码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3415000058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ICP备案号</w:t>
            </w: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楷体_GB2312" w:hAnsi="宋体" w:eastAsia="楷体_GB2312" w:cs="楷体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</w:rPr>
              <w:t>皖ICP备11015645号-1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 xml:space="preserve">  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公安机关备案号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</w:rPr>
              <w:instrText xml:space="preserve"> HYPERLINK "http://www.beian.gov.cn/portal/registerSystemInfo?recordcode=34150102000137" </w:instrTex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</w:rPr>
              <w:t>皖公网安备 34150102000137号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</w:rPr>
              <w:fldChar w:fldCharType="end"/>
            </w: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独立用户访问总量（单位：个）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211583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网站总访问量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（单位：次）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1502239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信息发布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总数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概况类信息更新量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政务动态信息更新量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信息公开目录信息更新量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专栏专题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维护数量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新开设数量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解读回应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解读信息发布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总数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解读材料数量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解读产品数量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媒体评论文章数量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（单位：篇）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回应公众关注热点或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重大舆情数量（单位：次）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 xml:space="preserve"> 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办事服务</w:t>
            </w: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是否发布服务事项目录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注册用户数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政务服务事项数量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（单位：项）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办件量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（单位：件）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总数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自然人办件量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法人办件量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互动交流</w:t>
            </w: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是否使用统一平台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  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留言办理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收到留言数量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办结留言数量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平均办理时间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（单位：天）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公开答复数量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征集调查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征集调查期数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收到意见数量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公布调查结果期数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在线访谈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访谈期数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网民留言数量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答复网民提问数量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是否提供智能问答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  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安全防护</w:t>
            </w: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安全检测评估次数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（单位：次）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发现问题数量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问题整改数量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是否建立安全监测预警机制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  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是否开展应急演练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  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是否明确网站安全责任人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  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移动新媒体</w:t>
            </w: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是否有移动新媒体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是  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微博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六安市供销合作社联合社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信息发布量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关注量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微信</w:t>
            </w: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六安市供销合作社联合社发布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信息发布量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订阅数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3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4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cs="宋体"/>
                <w:color w:val="333333"/>
                <w:kern w:val="0"/>
                <w:sz w:val="24"/>
                <w:szCs w:val="24"/>
                <w:bdr w:val="none" w:color="auto" w:sz="0" w:space="0"/>
                <w:lang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创新发展</w:t>
            </w:r>
          </w:p>
        </w:tc>
        <w:tc>
          <w:tcPr>
            <w:tcW w:w="732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 xml:space="preserve">搜索即服务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 xml:space="preserve">多语言版本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 xml:space="preserve">无障碍浏览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千人千网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楷体_GB2312" w:hAnsi="宋体" w:eastAsia="楷体_GB2312" w:cs="楷体_GB2312"/>
                <w:color w:val="333333"/>
                <w:kern w:val="0"/>
                <w:sz w:val="24"/>
                <w:szCs w:val="24"/>
                <w:u w:val="single"/>
                <w:bdr w:val="none" w:color="auto" w:sz="0" w:space="0"/>
              </w:rPr>
              <w:t>智能搜索、多渠道拓展</w:t>
            </w:r>
          </w:p>
        </w:tc>
      </w:tr>
    </w:tbl>
    <w:p>
      <w:pPr>
        <w:pStyle w:val="33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备注：1.办事服务暂未进驻安徽省政务服务网六安分厅,故报表相关项目数值为0或无。</w:t>
      </w:r>
    </w:p>
    <w:p>
      <w:pPr>
        <w:pStyle w:val="33"/>
        <w:keepNext w:val="0"/>
        <w:keepLines w:val="0"/>
        <w:widowControl/>
        <w:suppressLineNumbers w:val="0"/>
        <w:ind w:firstLine="720" w:firstLineChars="3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2.网站未开设“在线访谈”栏目，未开展相关工作，故报表相关项目数值为0。</w:t>
      </w:r>
      <w:bookmarkStart w:id="0" w:name="_GoBack"/>
      <w:bookmarkEnd w:id="0"/>
    </w:p>
    <w:p>
      <w:pPr>
        <w:pStyle w:val="3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填报日期：2019年1月10日</w:t>
      </w:r>
    </w:p>
    <w:p>
      <w:pPr>
        <w:pStyle w:val="33"/>
        <w:keepNext w:val="0"/>
        <w:keepLines w:val="0"/>
        <w:widowControl/>
        <w:suppressLineNumbers w:val="0"/>
        <w:shd w:val="clear" w:fill="FFFFFF"/>
        <w:spacing w:before="0" w:beforeAutospacing="1" w:after="0" w:afterAutospacing="0"/>
        <w:ind w:left="0" w:right="0"/>
        <w:jc w:val="right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</w:p>
    <w:p>
      <w:pPr>
        <w:pStyle w:val="33"/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7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A6E5A"/>
    <w:rsid w:val="7BAD7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unhideWhenUsed/>
    <w:uiPriority w:val="99"/>
  </w:style>
  <w:style w:type="table" w:default="1" w:styleId="12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3">
    <w:name w:val="16"/>
    <w:basedOn w:val="10"/>
    <w:uiPriority w:val="0"/>
    <w:rPr>
      <w:rFonts w:hint="default" w:ascii="Times New Roman" w:hAnsi="Times New Roman" w:cs="Times New Roman"/>
    </w:rPr>
  </w:style>
  <w:style w:type="character" w:customStyle="1" w:styleId="14">
    <w:name w:val="27"/>
    <w:basedOn w:val="10"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10"/>
    <w:uiPriority w:val="0"/>
    <w:rPr>
      <w:rFonts w:hint="default" w:ascii="Times New Roman" w:hAnsi="Times New Roman" w:cs="Times New Roman"/>
    </w:rPr>
  </w:style>
  <w:style w:type="character" w:customStyle="1" w:styleId="16">
    <w:name w:val="17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7">
    <w:name w:val="25"/>
    <w:basedOn w:val="10"/>
    <w:uiPriority w:val="0"/>
    <w:rPr>
      <w:rFonts w:hint="default" w:ascii="Times New Roman" w:hAnsi="Times New Roman" w:cs="Times New Roman"/>
    </w:rPr>
  </w:style>
  <w:style w:type="character" w:customStyle="1" w:styleId="18">
    <w:name w:val="30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9">
    <w:name w:val="HTML 预设格式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0">
    <w:name w:val="21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1">
    <w:name w:val="26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2">
    <w:name w:val="15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3">
    <w:name w:val="28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4">
    <w:name w:val="HTML 预设格式 Char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5">
    <w:name w:val="10"/>
    <w:basedOn w:val="10"/>
    <w:uiPriority w:val="0"/>
    <w:rPr>
      <w:rFonts w:hint="default" w:ascii="Times New Roman" w:hAnsi="Times New Roman" w:cs="Times New Roman"/>
    </w:rPr>
  </w:style>
  <w:style w:type="character" w:customStyle="1" w:styleId="26">
    <w:name w:val="18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7">
    <w:name w:val="19"/>
    <w:basedOn w:val="10"/>
    <w:uiPriority w:val="0"/>
    <w:rPr>
      <w:rFonts w:hint="default" w:ascii="Times New Roman" w:hAnsi="Times New Roman" w:cs="Times New Roman"/>
    </w:rPr>
  </w:style>
  <w:style w:type="character" w:customStyle="1" w:styleId="28">
    <w:name w:val="20"/>
    <w:basedOn w:val="10"/>
    <w:uiPriority w:val="0"/>
    <w:rPr>
      <w:rFonts w:hint="default" w:ascii="Times New Roman" w:hAnsi="Times New Roman" w:cs="Times New Roman"/>
    </w:rPr>
  </w:style>
  <w:style w:type="character" w:customStyle="1" w:styleId="29">
    <w:name w:val="23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0">
    <w:name w:val="24"/>
    <w:basedOn w:val="10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1">
    <w:name w:val="29"/>
    <w:basedOn w:val="10"/>
    <w:uiPriority w:val="0"/>
    <w:rPr>
      <w:rFonts w:hint="default" w:ascii="Times New Roman" w:hAnsi="Times New Roman" w:cs="Times New Roman"/>
    </w:rPr>
  </w:style>
  <w:style w:type="paragraph" w:customStyle="1" w:styleId="32">
    <w:name w:val="pre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3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34">
    <w:name w:val="31"/>
    <w:basedOn w:val="10"/>
    <w:uiPriority w:val="0"/>
    <w:rPr>
      <w:rFonts w:hint="default" w:ascii="Times New Roman" w:hAnsi="Times New Roman" w:cs="Times New Roman"/>
    </w:rPr>
  </w:style>
  <w:style w:type="character" w:customStyle="1" w:styleId="35">
    <w:name w:val="32"/>
    <w:basedOn w:val="10"/>
    <w:uiPriority w:val="0"/>
    <w:rPr>
      <w:rFonts w:hint="default" w:ascii="Times New Roman" w:hAnsi="Times New Roman" w:cs="Times New Roman"/>
    </w:rPr>
  </w:style>
  <w:style w:type="character" w:customStyle="1" w:styleId="36">
    <w:name w:val="33"/>
    <w:basedOn w:val="10"/>
    <w:uiPriority w:val="0"/>
    <w:rPr>
      <w:rFonts w:hint="default" w:ascii="Times New Roman" w:hAnsi="Times New Roman" w:cs="Times New Roman"/>
    </w:rPr>
  </w:style>
  <w:style w:type="paragraph" w:customStyle="1" w:styleId="37">
    <w:name w:val="HTML 预设格式 Char Char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8">
    <w:name w:val="普通(网站) Char Char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39">
    <w:name w:val="普通(网站) Char Char Char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普通(网站) Char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2021-01-19T02:41:32Z</dcterms:created>
  <dc:creator>Administrator</dc:creator>
  <cp:lastModifiedBy>gyb1</cp:lastModifiedBy>
  <dcterms:modified xsi:type="dcterms:W3CDTF">2021-01-19T02:46:26Z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